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0B" w:rsidRDefault="00D13104" w:rsidP="00906915">
      <w:pPr>
        <w:pStyle w:val="FootnoteText"/>
        <w:ind w:left="5760" w:firstLine="720"/>
      </w:pPr>
      <w:r>
        <w:rPr>
          <w:rFonts w:ascii="Arial" w:hAnsi="Arial" w:cs="Arial"/>
          <w:b/>
          <w:bCs/>
          <w:noProof/>
        </w:rPr>
        <w:drawing>
          <wp:inline distT="0" distB="0" distL="0" distR="0">
            <wp:extent cx="1744980" cy="42672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44980" cy="426720"/>
                    </a:xfrm>
                    <a:prstGeom prst="rect">
                      <a:avLst/>
                    </a:prstGeom>
                    <a:noFill/>
                    <a:ln w="9525">
                      <a:noFill/>
                      <a:miter lim="800000"/>
                      <a:headEnd/>
                      <a:tailEnd/>
                    </a:ln>
                  </pic:spPr>
                </pic:pic>
              </a:graphicData>
            </a:graphic>
          </wp:inline>
        </w:drawing>
      </w:r>
    </w:p>
    <w:p w:rsidR="009B2E0B" w:rsidRDefault="009B2E0B"/>
    <w:p w:rsidR="009B2E0B" w:rsidRDefault="009B2E0B"/>
    <w:p w:rsidR="009B2E0B" w:rsidRDefault="009B2E0B">
      <w:pPr>
        <w:outlineLvl w:val="0"/>
        <w:rPr>
          <w:b/>
          <w:sz w:val="36"/>
        </w:rPr>
      </w:pPr>
    </w:p>
    <w:p w:rsidR="00433383" w:rsidRDefault="00433383">
      <w:pPr>
        <w:outlineLvl w:val="0"/>
        <w:rPr>
          <w:b/>
          <w:sz w:val="36"/>
        </w:rPr>
      </w:pPr>
      <w:bookmarkStart w:id="0" w:name="_Toc96399583"/>
      <w:bookmarkStart w:id="1" w:name="_Toc96400177"/>
      <w:bookmarkStart w:id="2" w:name="_Toc96414607"/>
      <w:bookmarkStart w:id="3" w:name="_Toc96414759"/>
      <w:bookmarkStart w:id="4" w:name="_Toc97362705"/>
      <w:bookmarkStart w:id="5" w:name="_Toc97363002"/>
      <w:bookmarkStart w:id="6" w:name="_Toc432425011"/>
      <w:bookmarkStart w:id="7" w:name="_Toc432425064"/>
      <w:bookmarkStart w:id="8" w:name="_Toc432508803"/>
    </w:p>
    <w:p w:rsidR="00433383" w:rsidRDefault="00433383">
      <w:pPr>
        <w:outlineLvl w:val="0"/>
        <w:rPr>
          <w:b/>
          <w:sz w:val="36"/>
        </w:rPr>
      </w:pPr>
    </w:p>
    <w:p w:rsidR="00433383" w:rsidRDefault="00433383">
      <w:pPr>
        <w:outlineLvl w:val="0"/>
        <w:rPr>
          <w:b/>
          <w:sz w:val="36"/>
        </w:rPr>
      </w:pPr>
    </w:p>
    <w:p w:rsidR="00433383" w:rsidRDefault="00433383">
      <w:pPr>
        <w:outlineLvl w:val="0"/>
        <w:rPr>
          <w:b/>
          <w:sz w:val="36"/>
        </w:rPr>
      </w:pPr>
    </w:p>
    <w:p w:rsidR="009B2E0B" w:rsidRPr="00033FB2" w:rsidRDefault="009B2E0B" w:rsidP="00033FB2">
      <w:pPr>
        <w:pStyle w:val="Title"/>
        <w:rPr>
          <w:rFonts w:ascii="Arial" w:hAnsi="Arial" w:cs="Arial"/>
          <w:b/>
          <w:sz w:val="48"/>
          <w:szCs w:val="48"/>
        </w:rPr>
      </w:pPr>
      <w:bookmarkStart w:id="9" w:name="_Toc433640836"/>
      <w:r w:rsidRPr="00033FB2">
        <w:rPr>
          <w:rFonts w:ascii="Arial" w:hAnsi="Arial" w:cs="Arial"/>
          <w:b/>
          <w:sz w:val="48"/>
          <w:szCs w:val="48"/>
        </w:rPr>
        <w:t>ASR Implementation Guidelines</w:t>
      </w:r>
      <w:bookmarkEnd w:id="0"/>
      <w:bookmarkEnd w:id="1"/>
      <w:bookmarkEnd w:id="2"/>
      <w:bookmarkEnd w:id="3"/>
      <w:bookmarkEnd w:id="4"/>
      <w:bookmarkEnd w:id="5"/>
      <w:bookmarkEnd w:id="6"/>
      <w:bookmarkEnd w:id="7"/>
      <w:bookmarkEnd w:id="8"/>
      <w:bookmarkEnd w:id="9"/>
    </w:p>
    <w:p w:rsidR="00D2179A" w:rsidRPr="00033FB2" w:rsidRDefault="00254569" w:rsidP="00033FB2">
      <w:pPr>
        <w:pStyle w:val="Title"/>
        <w:rPr>
          <w:rFonts w:ascii="Arial" w:hAnsi="Arial" w:cs="Arial"/>
          <w:b/>
          <w:sz w:val="48"/>
          <w:szCs w:val="48"/>
        </w:rPr>
      </w:pPr>
      <w:r w:rsidRPr="00033FB2">
        <w:rPr>
          <w:rFonts w:ascii="Arial" w:hAnsi="Arial" w:cs="Arial"/>
          <w:b/>
          <w:sz w:val="48"/>
          <w:szCs w:val="48"/>
        </w:rPr>
        <w:t xml:space="preserve">EASE </w:t>
      </w:r>
      <w:r w:rsidR="009B2E0B" w:rsidRPr="00033FB2">
        <w:rPr>
          <w:rFonts w:ascii="Arial" w:hAnsi="Arial" w:cs="Arial"/>
          <w:b/>
          <w:sz w:val="48"/>
          <w:szCs w:val="48"/>
        </w:rPr>
        <w:t>UOM</w:t>
      </w:r>
      <w:r w:rsidR="00AC4B34" w:rsidRPr="00033FB2">
        <w:rPr>
          <w:rFonts w:ascii="Arial" w:hAnsi="Arial" w:cs="Arial"/>
          <w:b/>
          <w:sz w:val="48"/>
          <w:szCs w:val="48"/>
        </w:rPr>
        <w:t xml:space="preserve"> XML</w:t>
      </w:r>
      <w:r w:rsidR="009B2E0B" w:rsidRPr="00033FB2">
        <w:rPr>
          <w:rFonts w:ascii="Arial" w:hAnsi="Arial" w:cs="Arial"/>
          <w:b/>
          <w:sz w:val="48"/>
          <w:szCs w:val="48"/>
        </w:rPr>
        <w:t xml:space="preserve"> </w:t>
      </w:r>
      <w:r w:rsidR="00B32C29" w:rsidRPr="00033FB2">
        <w:rPr>
          <w:rFonts w:ascii="Arial" w:hAnsi="Arial" w:cs="Arial"/>
          <w:b/>
          <w:sz w:val="48"/>
          <w:szCs w:val="48"/>
        </w:rPr>
        <w:t>Interfaces</w:t>
      </w:r>
    </w:p>
    <w:p w:rsidR="00D2179A" w:rsidRDefault="00D2179A">
      <w:pPr>
        <w:rPr>
          <w:b/>
          <w:sz w:val="32"/>
          <w:szCs w:val="32"/>
        </w:rPr>
      </w:pPr>
    </w:p>
    <w:p w:rsidR="009B2E0B" w:rsidRDefault="009B2E0B"/>
    <w:p w:rsidR="00830A27" w:rsidRDefault="00830A27" w:rsidP="00830A27">
      <w:pPr>
        <w:tabs>
          <w:tab w:val="left" w:pos="1252"/>
        </w:tabs>
        <w:spacing w:line="280" w:lineRule="atLeast"/>
        <w:jc w:val="center"/>
        <w:rPr>
          <w:sz w:val="22"/>
        </w:rPr>
      </w:pPr>
      <w:r w:rsidRPr="00860C8D">
        <w:rPr>
          <w:sz w:val="22"/>
        </w:rPr>
        <w:t xml:space="preserve">Document Release Date: </w:t>
      </w:r>
      <w:r w:rsidR="000F22C6">
        <w:rPr>
          <w:sz w:val="22"/>
        </w:rPr>
        <w:t>February 2016</w:t>
      </w:r>
    </w:p>
    <w:p w:rsidR="009B2E0B" w:rsidRDefault="009B2E0B"/>
    <w:p w:rsidR="009B2E0B" w:rsidRDefault="009B2E0B"/>
    <w:p w:rsidR="009B2E0B" w:rsidRDefault="009B2E0B"/>
    <w:p w:rsidR="009B2E0B" w:rsidRDefault="009B2E0B"/>
    <w:p w:rsidR="009B2E0B" w:rsidRDefault="009B2E0B">
      <w:pPr>
        <w:rPr>
          <w:b/>
          <w:sz w:val="28"/>
        </w:rPr>
      </w:pPr>
    </w:p>
    <w:p w:rsidR="009B2E0B" w:rsidRDefault="009B2E0B">
      <w:pPr>
        <w:rPr>
          <w:b/>
        </w:rPr>
      </w:pPr>
    </w:p>
    <w:p w:rsidR="009B2E0B" w:rsidRDefault="009B2E0B"/>
    <w:p w:rsidR="009B2E0B" w:rsidRDefault="009B2E0B"/>
    <w:p w:rsidR="009B2E0B" w:rsidRDefault="009B2E0B">
      <w:pPr>
        <w:rPr>
          <w:b/>
        </w:rPr>
      </w:pPr>
    </w:p>
    <w:p w:rsidR="009B2E0B" w:rsidRDefault="009B2E0B">
      <w:pPr>
        <w:rPr>
          <w:b/>
        </w:rPr>
      </w:pPr>
    </w:p>
    <w:p w:rsidR="00B4473B" w:rsidRDefault="00B4473B">
      <w:pPr>
        <w:outlineLvl w:val="0"/>
        <w:rPr>
          <w:b/>
        </w:rPr>
      </w:pPr>
      <w:bookmarkStart w:id="10" w:name="_Toc96399584"/>
      <w:bookmarkStart w:id="11" w:name="_Toc96400178"/>
      <w:bookmarkStart w:id="12" w:name="_Toc96414608"/>
      <w:bookmarkStart w:id="13" w:name="_Toc96414760"/>
      <w:bookmarkStart w:id="14" w:name="_Toc97362706"/>
      <w:bookmarkStart w:id="15" w:name="_Toc97363003"/>
      <w:bookmarkStart w:id="16" w:name="_Toc432425012"/>
      <w:bookmarkStart w:id="17" w:name="_Toc432425065"/>
      <w:bookmarkStart w:id="18" w:name="_Toc432508804"/>
    </w:p>
    <w:p w:rsidR="00B4473B" w:rsidRDefault="00B4473B">
      <w:pPr>
        <w:outlineLvl w:val="0"/>
        <w:rPr>
          <w:b/>
        </w:rPr>
      </w:pPr>
    </w:p>
    <w:p w:rsidR="00B4473B" w:rsidRDefault="00B4473B">
      <w:pPr>
        <w:outlineLvl w:val="0"/>
        <w:rPr>
          <w:b/>
        </w:rPr>
      </w:pPr>
    </w:p>
    <w:p w:rsidR="00B4473B" w:rsidRDefault="00B4473B">
      <w:pPr>
        <w:outlineLvl w:val="0"/>
        <w:rPr>
          <w:b/>
        </w:rPr>
      </w:pPr>
    </w:p>
    <w:p w:rsidR="00B4473B" w:rsidRDefault="00B4473B">
      <w:pPr>
        <w:outlineLvl w:val="0"/>
        <w:rPr>
          <w:b/>
        </w:rPr>
      </w:pPr>
    </w:p>
    <w:p w:rsidR="00B4473B" w:rsidRDefault="00B4473B">
      <w:pPr>
        <w:outlineLvl w:val="0"/>
        <w:rPr>
          <w:b/>
        </w:rPr>
      </w:pPr>
    </w:p>
    <w:p w:rsidR="00B4473B" w:rsidRDefault="00B4473B">
      <w:pPr>
        <w:outlineLvl w:val="0"/>
        <w:rPr>
          <w:b/>
        </w:rPr>
      </w:pPr>
    </w:p>
    <w:p w:rsidR="00B4473B" w:rsidRDefault="00B4473B">
      <w:pPr>
        <w:outlineLvl w:val="0"/>
        <w:rPr>
          <w:b/>
        </w:rPr>
      </w:pPr>
    </w:p>
    <w:p w:rsidR="00B4473B" w:rsidRDefault="00B4473B">
      <w:pPr>
        <w:outlineLvl w:val="0"/>
        <w:rPr>
          <w:b/>
        </w:rPr>
      </w:pPr>
    </w:p>
    <w:p w:rsidR="00B4473B" w:rsidRDefault="00B4473B">
      <w:pPr>
        <w:outlineLvl w:val="0"/>
        <w:rPr>
          <w:b/>
        </w:rPr>
      </w:pPr>
    </w:p>
    <w:p w:rsidR="00B4473B" w:rsidRDefault="00B4473B">
      <w:pPr>
        <w:outlineLvl w:val="0"/>
        <w:rPr>
          <w:b/>
        </w:rPr>
      </w:pPr>
    </w:p>
    <w:p w:rsidR="00B4473B" w:rsidRDefault="00B4473B">
      <w:pPr>
        <w:outlineLvl w:val="0"/>
        <w:rPr>
          <w:b/>
        </w:rPr>
      </w:pPr>
    </w:p>
    <w:bookmarkEnd w:id="10"/>
    <w:bookmarkEnd w:id="11"/>
    <w:bookmarkEnd w:id="12"/>
    <w:bookmarkEnd w:id="13"/>
    <w:bookmarkEnd w:id="14"/>
    <w:bookmarkEnd w:id="15"/>
    <w:bookmarkEnd w:id="16"/>
    <w:bookmarkEnd w:id="17"/>
    <w:bookmarkEnd w:id="18"/>
    <w:p w:rsidR="009B2E0B" w:rsidRDefault="009B2E0B"/>
    <w:p w:rsidR="009B2E0B" w:rsidRDefault="009B2E0B"/>
    <w:p w:rsidR="009B2E0B" w:rsidRDefault="009B2E0B">
      <w:pPr>
        <w:rPr>
          <w:b/>
        </w:rPr>
      </w:pPr>
    </w:p>
    <w:p w:rsidR="009B2E0B" w:rsidRPr="00033FB2" w:rsidRDefault="009B2E0B" w:rsidP="00033FB2">
      <w:pPr>
        <w:rPr>
          <w:b/>
          <w:sz w:val="24"/>
          <w:szCs w:val="24"/>
        </w:rPr>
      </w:pPr>
      <w:r>
        <w:br w:type="page"/>
      </w:r>
      <w:bookmarkStart w:id="19" w:name="_Toc96399585"/>
      <w:bookmarkStart w:id="20" w:name="_Toc96400179"/>
      <w:bookmarkStart w:id="21" w:name="_Toc96414609"/>
      <w:bookmarkStart w:id="22" w:name="_Toc96414761"/>
      <w:bookmarkStart w:id="23" w:name="_Toc97362707"/>
      <w:bookmarkStart w:id="24" w:name="_Toc97363004"/>
      <w:bookmarkStart w:id="25" w:name="_Toc432425013"/>
      <w:bookmarkStart w:id="26" w:name="_Toc432425066"/>
      <w:bookmarkStart w:id="27" w:name="_Toc432508805"/>
      <w:bookmarkStart w:id="28" w:name="_Toc433640837"/>
      <w:r w:rsidRPr="00033FB2">
        <w:rPr>
          <w:b/>
          <w:sz w:val="24"/>
          <w:szCs w:val="24"/>
        </w:rPr>
        <w:lastRenderedPageBreak/>
        <w:t>Document Information</w:t>
      </w:r>
      <w:bookmarkEnd w:id="19"/>
      <w:bookmarkEnd w:id="20"/>
      <w:bookmarkEnd w:id="21"/>
      <w:bookmarkEnd w:id="22"/>
      <w:bookmarkEnd w:id="23"/>
      <w:bookmarkEnd w:id="24"/>
      <w:bookmarkEnd w:id="25"/>
      <w:bookmarkEnd w:id="26"/>
      <w:bookmarkEnd w:id="27"/>
      <w:bookmarkEnd w:id="28"/>
    </w:p>
    <w:p w:rsidR="009B2E0B" w:rsidRDefault="001D4C3A" w:rsidP="001D4C3A">
      <w:pPr>
        <w:pStyle w:val="Line"/>
        <w:ind w:left="0"/>
      </w:pPr>
      <w:r>
        <w:t xml:space="preserve">     </w:t>
      </w:r>
    </w:p>
    <w:p w:rsidR="009B2E0B" w:rsidRPr="00033FB2" w:rsidRDefault="00B70B2C" w:rsidP="00033FB2">
      <w:pPr>
        <w:rPr>
          <w:b/>
          <w:sz w:val="24"/>
          <w:szCs w:val="24"/>
        </w:rPr>
      </w:pPr>
      <w:bookmarkStart w:id="29" w:name="_Toc96399586"/>
      <w:bookmarkStart w:id="30" w:name="_Toc96400180"/>
      <w:bookmarkStart w:id="31" w:name="_Toc96414610"/>
      <w:bookmarkStart w:id="32" w:name="_Toc96414762"/>
      <w:bookmarkStart w:id="33" w:name="_Toc97362708"/>
      <w:bookmarkStart w:id="34" w:name="_Toc97363005"/>
      <w:bookmarkStart w:id="35" w:name="_Toc432425014"/>
      <w:bookmarkStart w:id="36" w:name="_Toc432425067"/>
      <w:bookmarkStart w:id="37" w:name="_Toc432508806"/>
      <w:bookmarkStart w:id="38" w:name="_Toc433640838"/>
      <w:r w:rsidRPr="00033FB2">
        <w:rPr>
          <w:b/>
          <w:sz w:val="24"/>
          <w:szCs w:val="24"/>
        </w:rPr>
        <w:t>Hi</w:t>
      </w:r>
      <w:bookmarkEnd w:id="29"/>
      <w:bookmarkEnd w:id="30"/>
      <w:bookmarkEnd w:id="31"/>
      <w:bookmarkEnd w:id="32"/>
      <w:bookmarkEnd w:id="33"/>
      <w:bookmarkEnd w:id="34"/>
      <w:r w:rsidRPr="00033FB2">
        <w:rPr>
          <w:b/>
          <w:sz w:val="24"/>
          <w:szCs w:val="24"/>
        </w:rPr>
        <w:t>story</w:t>
      </w:r>
      <w:bookmarkEnd w:id="35"/>
      <w:bookmarkEnd w:id="36"/>
      <w:bookmarkEnd w:id="37"/>
      <w:bookmarkEnd w:id="38"/>
      <w:r w:rsidRPr="00033FB2">
        <w:rPr>
          <w:b/>
          <w:sz w:val="24"/>
          <w:szCs w:val="24"/>
        </w:rPr>
        <w:t xml:space="preserve"> </w:t>
      </w:r>
    </w:p>
    <w:p w:rsidR="009B2E0B" w:rsidRDefault="009B2E0B">
      <w:pPr>
        <w:pStyle w:val="Text"/>
        <w:ind w:left="630"/>
      </w:pPr>
      <w:r>
        <w:t>All revisions made to this document are listed here in chronological order.</w:t>
      </w:r>
    </w:p>
    <w:tbl>
      <w:tblPr>
        <w:tblW w:w="0" w:type="auto"/>
        <w:tblInd w:w="1448" w:type="dxa"/>
        <w:tblLayout w:type="fixed"/>
        <w:tblCellMar>
          <w:left w:w="0" w:type="dxa"/>
          <w:right w:w="0" w:type="dxa"/>
        </w:tblCellMar>
        <w:tblLook w:val="0000"/>
      </w:tblPr>
      <w:tblGrid>
        <w:gridCol w:w="2289"/>
        <w:gridCol w:w="1684"/>
        <w:gridCol w:w="2777"/>
      </w:tblGrid>
      <w:tr w:rsidR="00AC5947" w:rsidRPr="00860C8D" w:rsidTr="00A43FFC">
        <w:tc>
          <w:tcPr>
            <w:tcW w:w="2289" w:type="dxa"/>
            <w:tcBorders>
              <w:top w:val="single" w:sz="6" w:space="0" w:color="auto"/>
              <w:left w:val="single" w:sz="6" w:space="0" w:color="auto"/>
              <w:bottom w:val="single" w:sz="6" w:space="0" w:color="auto"/>
              <w:right w:val="single" w:sz="6" w:space="0" w:color="auto"/>
            </w:tcBorders>
          </w:tcPr>
          <w:p w:rsidR="00AC5947" w:rsidRPr="00860C8D" w:rsidRDefault="00AC5947" w:rsidP="00AC5947">
            <w:pPr>
              <w:pStyle w:val="Tableheading0"/>
              <w:widowControl w:val="0"/>
              <w:rPr>
                <w:color w:val="auto"/>
              </w:rPr>
            </w:pPr>
            <w:r w:rsidRPr="00860C8D">
              <w:rPr>
                <w:color w:val="auto"/>
              </w:rPr>
              <w:t>Version</w:t>
            </w:r>
          </w:p>
        </w:tc>
        <w:tc>
          <w:tcPr>
            <w:tcW w:w="1684" w:type="dxa"/>
            <w:tcBorders>
              <w:top w:val="single" w:sz="6" w:space="0" w:color="auto"/>
              <w:left w:val="single" w:sz="6" w:space="0" w:color="auto"/>
              <w:bottom w:val="single" w:sz="6" w:space="0" w:color="auto"/>
              <w:right w:val="single" w:sz="6" w:space="0" w:color="auto"/>
            </w:tcBorders>
          </w:tcPr>
          <w:p w:rsidR="00AC5947" w:rsidRPr="00860C8D" w:rsidRDefault="00AC5947" w:rsidP="00AC5947">
            <w:pPr>
              <w:pStyle w:val="Tableheading0"/>
              <w:widowControl w:val="0"/>
              <w:rPr>
                <w:color w:val="auto"/>
              </w:rPr>
            </w:pPr>
            <w:r w:rsidRPr="00860C8D">
              <w:rPr>
                <w:color w:val="auto"/>
              </w:rPr>
              <w:t>Date</w:t>
            </w:r>
          </w:p>
        </w:tc>
        <w:tc>
          <w:tcPr>
            <w:tcW w:w="2777" w:type="dxa"/>
            <w:tcBorders>
              <w:top w:val="single" w:sz="6" w:space="0" w:color="auto"/>
              <w:left w:val="single" w:sz="6" w:space="0" w:color="auto"/>
              <w:bottom w:val="single" w:sz="6" w:space="0" w:color="auto"/>
              <w:right w:val="single" w:sz="6" w:space="0" w:color="auto"/>
            </w:tcBorders>
          </w:tcPr>
          <w:p w:rsidR="00AC5947" w:rsidRPr="00860C8D" w:rsidRDefault="00AC5947" w:rsidP="00A43FFC">
            <w:pPr>
              <w:pStyle w:val="Tableheading0"/>
              <w:widowControl w:val="0"/>
              <w:rPr>
                <w:color w:val="auto"/>
              </w:rPr>
            </w:pPr>
            <w:r>
              <w:rPr>
                <w:color w:val="auto"/>
              </w:rPr>
              <w:t>Description</w:t>
            </w:r>
          </w:p>
        </w:tc>
      </w:tr>
      <w:tr w:rsidR="00AC5947" w:rsidRPr="00860C8D" w:rsidTr="00AC5947">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3A46E6" w:rsidRDefault="00AC5947" w:rsidP="00AC5947">
            <w:pPr>
              <w:pStyle w:val="Tablebody"/>
              <w:widowControl w:val="0"/>
              <w:spacing w:line="280" w:lineRule="atLeast"/>
              <w:jc w:val="center"/>
              <w:rPr>
                <w:color w:val="auto"/>
                <w:sz w:val="20"/>
              </w:rPr>
            </w:pPr>
            <w:r w:rsidRPr="003A46E6">
              <w:rPr>
                <w:color w:val="auto"/>
                <w:sz w:val="20"/>
              </w:rPr>
              <w:t>1.0</w:t>
            </w:r>
          </w:p>
        </w:tc>
        <w:tc>
          <w:tcPr>
            <w:tcW w:w="1684" w:type="dxa"/>
            <w:tcBorders>
              <w:top w:val="single" w:sz="6" w:space="0" w:color="auto"/>
              <w:left w:val="single" w:sz="6" w:space="0" w:color="auto"/>
              <w:bottom w:val="single" w:sz="6" w:space="0" w:color="auto"/>
              <w:right w:val="single" w:sz="6" w:space="0" w:color="auto"/>
            </w:tcBorders>
          </w:tcPr>
          <w:p w:rsidR="00AC5947" w:rsidRPr="003A46E6" w:rsidRDefault="00861618" w:rsidP="00AC5947">
            <w:pPr>
              <w:pStyle w:val="Tablebody"/>
              <w:widowControl w:val="0"/>
              <w:spacing w:line="280" w:lineRule="atLeast"/>
              <w:jc w:val="center"/>
              <w:rPr>
                <w:color w:val="auto"/>
                <w:sz w:val="20"/>
              </w:rPr>
            </w:pPr>
            <w:r>
              <w:rPr>
                <w:color w:val="auto"/>
                <w:sz w:val="20"/>
              </w:rPr>
              <w:t>2/12/16</w:t>
            </w:r>
          </w:p>
        </w:tc>
        <w:tc>
          <w:tcPr>
            <w:tcW w:w="2777" w:type="dxa"/>
            <w:tcBorders>
              <w:top w:val="single" w:sz="6" w:space="0" w:color="auto"/>
              <w:left w:val="single" w:sz="6" w:space="0" w:color="auto"/>
              <w:bottom w:val="single" w:sz="6" w:space="0" w:color="auto"/>
              <w:right w:val="single" w:sz="6" w:space="0" w:color="auto"/>
            </w:tcBorders>
          </w:tcPr>
          <w:p w:rsidR="00AC5947" w:rsidRPr="003A46E6" w:rsidRDefault="00EC71A1" w:rsidP="000F22C6">
            <w:pPr>
              <w:pStyle w:val="Tablebody"/>
              <w:widowControl w:val="0"/>
              <w:spacing w:line="280" w:lineRule="atLeast"/>
              <w:jc w:val="center"/>
              <w:rPr>
                <w:color w:val="auto"/>
                <w:sz w:val="20"/>
              </w:rPr>
            </w:pPr>
            <w:r>
              <w:rPr>
                <w:color w:val="auto"/>
                <w:sz w:val="20"/>
              </w:rPr>
              <w:t>Final</w:t>
            </w: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AC5947" w:rsidRPr="000F22C6" w:rsidRDefault="00AC5947" w:rsidP="009D2370">
            <w:pPr>
              <w:pStyle w:val="Tablebody"/>
              <w:widowControl w:val="0"/>
              <w:spacing w:line="280" w:lineRule="atLeast"/>
              <w:jc w:val="center"/>
              <w:rPr>
                <w:color w:val="auto"/>
                <w:sz w:val="20"/>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AC5947" w:rsidRPr="000F22C6" w:rsidRDefault="00AC5947" w:rsidP="00A43FFC">
            <w:pPr>
              <w:pStyle w:val="Tablebody"/>
              <w:widowControl w:val="0"/>
              <w:spacing w:line="280" w:lineRule="atLeast"/>
              <w:rPr>
                <w:color w:val="auto"/>
                <w:sz w:val="20"/>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AC5947" w:rsidRPr="000F22C6" w:rsidRDefault="00AC5947" w:rsidP="00A43FFC">
            <w:pPr>
              <w:pStyle w:val="Tablebody"/>
              <w:widowControl w:val="0"/>
              <w:spacing w:line="280" w:lineRule="atLeast"/>
              <w:rPr>
                <w:color w:val="auto"/>
                <w:sz w:val="20"/>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AC5947" w:rsidRPr="000F22C6" w:rsidRDefault="00AC5947" w:rsidP="00A43FFC">
            <w:pPr>
              <w:pStyle w:val="Tablebody"/>
              <w:widowControl w:val="0"/>
              <w:spacing w:line="280" w:lineRule="atLeast"/>
              <w:rPr>
                <w:color w:val="auto"/>
                <w:sz w:val="20"/>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AC5947" w:rsidRPr="000F22C6" w:rsidRDefault="00AC5947" w:rsidP="00A43FFC">
            <w:pPr>
              <w:pStyle w:val="Tablebody"/>
              <w:widowControl w:val="0"/>
              <w:spacing w:line="280" w:lineRule="atLeast"/>
              <w:rPr>
                <w:color w:val="auto"/>
                <w:sz w:val="20"/>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AC5947" w:rsidRPr="000F22C6" w:rsidRDefault="00AC5947" w:rsidP="00A43FFC">
            <w:pPr>
              <w:pStyle w:val="Tablebody"/>
              <w:widowControl w:val="0"/>
              <w:spacing w:line="280" w:lineRule="atLeast"/>
              <w:rPr>
                <w:color w:val="auto"/>
                <w:sz w:val="20"/>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AC5947" w:rsidRPr="000F22C6" w:rsidRDefault="00AC5947" w:rsidP="00A43FFC">
            <w:pPr>
              <w:pStyle w:val="Tablebody"/>
              <w:widowControl w:val="0"/>
              <w:spacing w:line="280" w:lineRule="atLeast"/>
              <w:rPr>
                <w:color w:val="auto"/>
                <w:sz w:val="20"/>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AC5947" w:rsidRPr="000F22C6" w:rsidRDefault="00AC5947" w:rsidP="00A43FFC">
            <w:pPr>
              <w:pStyle w:val="Tablebody"/>
              <w:widowControl w:val="0"/>
              <w:spacing w:line="280" w:lineRule="atLeast"/>
              <w:rPr>
                <w:color w:val="auto"/>
                <w:sz w:val="20"/>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AC5947" w:rsidRPr="000F22C6" w:rsidRDefault="00AC5947" w:rsidP="00A43FFC">
            <w:pPr>
              <w:pStyle w:val="Tablebody"/>
              <w:widowControl w:val="0"/>
              <w:spacing w:line="280" w:lineRule="atLeast"/>
              <w:rPr>
                <w:color w:val="auto"/>
                <w:sz w:val="20"/>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AC5947" w:rsidRPr="000F22C6" w:rsidRDefault="00AC5947" w:rsidP="00A43FFC">
            <w:pPr>
              <w:pStyle w:val="Tablebody"/>
              <w:widowControl w:val="0"/>
              <w:spacing w:line="280" w:lineRule="atLeast"/>
              <w:rPr>
                <w:color w:val="auto"/>
                <w:sz w:val="20"/>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AC5947" w:rsidRPr="000F22C6" w:rsidRDefault="00AC5947" w:rsidP="00A43FFC">
            <w:pPr>
              <w:pStyle w:val="Tablebody"/>
              <w:widowControl w:val="0"/>
              <w:spacing w:line="280" w:lineRule="atLeast"/>
              <w:rPr>
                <w:color w:val="auto"/>
                <w:sz w:val="20"/>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AC5947" w:rsidRPr="000F22C6" w:rsidRDefault="00AC5947" w:rsidP="00A43FFC">
            <w:pPr>
              <w:pStyle w:val="Tablebody"/>
              <w:widowControl w:val="0"/>
              <w:spacing w:line="280" w:lineRule="atLeast"/>
              <w:rPr>
                <w:color w:val="auto"/>
                <w:sz w:val="20"/>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AC5947" w:rsidRPr="000F22C6" w:rsidRDefault="00AC5947" w:rsidP="00A43FFC">
            <w:pPr>
              <w:pStyle w:val="Tablebody"/>
              <w:widowControl w:val="0"/>
              <w:spacing w:line="280" w:lineRule="atLeast"/>
              <w:rPr>
                <w:color w:val="auto"/>
                <w:sz w:val="20"/>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1684" w:type="dxa"/>
            <w:tcBorders>
              <w:top w:val="single" w:sz="6" w:space="0" w:color="auto"/>
              <w:left w:val="single" w:sz="6" w:space="0" w:color="auto"/>
              <w:bottom w:val="single" w:sz="6" w:space="0" w:color="auto"/>
              <w:right w:val="single" w:sz="6" w:space="0" w:color="auto"/>
            </w:tcBorders>
          </w:tcPr>
          <w:p w:rsidR="00AC5947" w:rsidRPr="000F22C6" w:rsidRDefault="00AC5947" w:rsidP="00AC5947">
            <w:pPr>
              <w:pStyle w:val="Tablebody"/>
              <w:widowControl w:val="0"/>
              <w:spacing w:line="280" w:lineRule="atLeast"/>
              <w:jc w:val="center"/>
              <w:rPr>
                <w:color w:val="auto"/>
                <w:sz w:val="20"/>
              </w:rPr>
            </w:pPr>
          </w:p>
        </w:tc>
        <w:tc>
          <w:tcPr>
            <w:tcW w:w="2777" w:type="dxa"/>
            <w:tcBorders>
              <w:top w:val="single" w:sz="6" w:space="0" w:color="auto"/>
              <w:left w:val="single" w:sz="6" w:space="0" w:color="auto"/>
              <w:bottom w:val="single" w:sz="6" w:space="0" w:color="auto"/>
              <w:right w:val="single" w:sz="6" w:space="0" w:color="auto"/>
            </w:tcBorders>
          </w:tcPr>
          <w:p w:rsidR="00AC5947" w:rsidRPr="000F22C6" w:rsidRDefault="00AC5947" w:rsidP="00A43FFC">
            <w:pPr>
              <w:pStyle w:val="Tablebody"/>
              <w:widowControl w:val="0"/>
              <w:spacing w:line="280" w:lineRule="atLeast"/>
              <w:rPr>
                <w:color w:val="auto"/>
                <w:sz w:val="20"/>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Default="00AC5947" w:rsidP="00AC5947">
            <w:pPr>
              <w:pStyle w:val="Tablebody"/>
              <w:widowControl w:val="0"/>
              <w:spacing w:line="280" w:lineRule="atLeast"/>
              <w:jc w:val="center"/>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AC5947" w:rsidRDefault="00AC5947" w:rsidP="00AC5947">
            <w:pPr>
              <w:pStyle w:val="Tablebody"/>
              <w:widowControl w:val="0"/>
              <w:spacing w:line="280" w:lineRule="atLeast"/>
              <w:jc w:val="center"/>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AC5947" w:rsidRDefault="00AC5947" w:rsidP="00A43FFC">
            <w:pPr>
              <w:pStyle w:val="Tablebody"/>
              <w:widowControl w:val="0"/>
              <w:spacing w:line="280" w:lineRule="atLeast"/>
              <w:rPr>
                <w:color w:val="auto"/>
                <w:sz w:val="22"/>
              </w:rPr>
            </w:pPr>
          </w:p>
        </w:tc>
      </w:tr>
      <w:tr w:rsidR="00AC5947" w:rsidRPr="00860C8D" w:rsidTr="00A43FFC">
        <w:trPr>
          <w:trHeight w:val="318"/>
        </w:trPr>
        <w:tc>
          <w:tcPr>
            <w:tcW w:w="2289" w:type="dxa"/>
            <w:tcBorders>
              <w:top w:val="single" w:sz="6" w:space="0" w:color="auto"/>
              <w:left w:val="single" w:sz="6" w:space="0" w:color="auto"/>
              <w:bottom w:val="single" w:sz="6" w:space="0" w:color="auto"/>
              <w:right w:val="single" w:sz="6" w:space="0" w:color="auto"/>
            </w:tcBorders>
          </w:tcPr>
          <w:p w:rsidR="00AC5947" w:rsidRDefault="00AC5947" w:rsidP="00AC5947">
            <w:pPr>
              <w:pStyle w:val="Tablebody"/>
              <w:widowControl w:val="0"/>
              <w:spacing w:line="280" w:lineRule="atLeast"/>
              <w:jc w:val="center"/>
              <w:rPr>
                <w:color w:val="auto"/>
                <w:sz w:val="24"/>
              </w:rPr>
            </w:pPr>
          </w:p>
        </w:tc>
        <w:tc>
          <w:tcPr>
            <w:tcW w:w="1684" w:type="dxa"/>
            <w:tcBorders>
              <w:top w:val="single" w:sz="6" w:space="0" w:color="auto"/>
              <w:left w:val="single" w:sz="6" w:space="0" w:color="auto"/>
              <w:bottom w:val="single" w:sz="6" w:space="0" w:color="auto"/>
              <w:right w:val="single" w:sz="6" w:space="0" w:color="auto"/>
            </w:tcBorders>
          </w:tcPr>
          <w:p w:rsidR="00AC5947" w:rsidRDefault="00AC5947" w:rsidP="00AC5947">
            <w:pPr>
              <w:pStyle w:val="Tablebody"/>
              <w:widowControl w:val="0"/>
              <w:spacing w:line="280" w:lineRule="atLeast"/>
              <w:jc w:val="center"/>
              <w:rPr>
                <w:color w:val="auto"/>
                <w:sz w:val="22"/>
              </w:rPr>
            </w:pPr>
          </w:p>
        </w:tc>
        <w:tc>
          <w:tcPr>
            <w:tcW w:w="2777" w:type="dxa"/>
            <w:tcBorders>
              <w:top w:val="single" w:sz="6" w:space="0" w:color="auto"/>
              <w:left w:val="single" w:sz="6" w:space="0" w:color="auto"/>
              <w:bottom w:val="single" w:sz="6" w:space="0" w:color="auto"/>
              <w:right w:val="single" w:sz="6" w:space="0" w:color="auto"/>
            </w:tcBorders>
          </w:tcPr>
          <w:p w:rsidR="00AC5947" w:rsidRDefault="00AC5947" w:rsidP="00A43FFC">
            <w:pPr>
              <w:pStyle w:val="Tablebody"/>
              <w:widowControl w:val="0"/>
              <w:spacing w:line="280" w:lineRule="atLeast"/>
              <w:rPr>
                <w:color w:val="auto"/>
                <w:sz w:val="22"/>
              </w:rPr>
            </w:pPr>
          </w:p>
        </w:tc>
      </w:tr>
    </w:tbl>
    <w:p w:rsidR="0005777F" w:rsidRDefault="0005777F">
      <w:pPr>
        <w:pStyle w:val="Version"/>
        <w:tabs>
          <w:tab w:val="clear" w:pos="3960"/>
          <w:tab w:val="clear" w:pos="5760"/>
          <w:tab w:val="left" w:pos="1530"/>
          <w:tab w:val="left" w:pos="3330"/>
        </w:tabs>
        <w:ind w:left="5130" w:hanging="4320"/>
      </w:pPr>
    </w:p>
    <w:p w:rsidR="0005777F" w:rsidRDefault="0005777F">
      <w:pPr>
        <w:pStyle w:val="Version"/>
        <w:tabs>
          <w:tab w:val="clear" w:pos="3960"/>
          <w:tab w:val="clear" w:pos="5760"/>
          <w:tab w:val="left" w:pos="1530"/>
          <w:tab w:val="left" w:pos="3330"/>
        </w:tabs>
        <w:ind w:left="5130" w:hanging="4320"/>
      </w:pPr>
    </w:p>
    <w:p w:rsidR="0005777F" w:rsidRDefault="0005777F">
      <w:pPr>
        <w:pStyle w:val="Version"/>
        <w:tabs>
          <w:tab w:val="clear" w:pos="3960"/>
          <w:tab w:val="clear" w:pos="5760"/>
          <w:tab w:val="left" w:pos="1530"/>
          <w:tab w:val="left" w:pos="3330"/>
        </w:tabs>
        <w:ind w:left="5130" w:hanging="4320"/>
      </w:pPr>
    </w:p>
    <w:p w:rsidR="0005777F" w:rsidRDefault="0005777F">
      <w:pPr>
        <w:pStyle w:val="Version"/>
        <w:tabs>
          <w:tab w:val="clear" w:pos="3960"/>
          <w:tab w:val="clear" w:pos="5760"/>
          <w:tab w:val="left" w:pos="1530"/>
          <w:tab w:val="left" w:pos="3330"/>
        </w:tabs>
        <w:ind w:left="5130" w:hanging="4320"/>
      </w:pPr>
    </w:p>
    <w:p w:rsidR="0005777F" w:rsidRDefault="0005777F">
      <w:pPr>
        <w:pStyle w:val="Version"/>
        <w:tabs>
          <w:tab w:val="clear" w:pos="3960"/>
          <w:tab w:val="clear" w:pos="5760"/>
          <w:tab w:val="left" w:pos="1530"/>
          <w:tab w:val="left" w:pos="3330"/>
        </w:tabs>
        <w:ind w:left="5130" w:hanging="4320"/>
      </w:pPr>
    </w:p>
    <w:p w:rsidR="0005777F" w:rsidRDefault="0005777F">
      <w:pPr>
        <w:pStyle w:val="Version"/>
        <w:tabs>
          <w:tab w:val="clear" w:pos="3960"/>
          <w:tab w:val="clear" w:pos="5760"/>
          <w:tab w:val="left" w:pos="1530"/>
          <w:tab w:val="left" w:pos="3330"/>
        </w:tabs>
        <w:ind w:left="5130" w:hanging="4320"/>
      </w:pPr>
    </w:p>
    <w:p w:rsidR="0005777F" w:rsidRDefault="0005777F">
      <w:pPr>
        <w:pStyle w:val="Version"/>
        <w:tabs>
          <w:tab w:val="clear" w:pos="3960"/>
          <w:tab w:val="clear" w:pos="5760"/>
          <w:tab w:val="left" w:pos="1530"/>
          <w:tab w:val="left" w:pos="3330"/>
        </w:tabs>
        <w:ind w:left="5130" w:hanging="4320"/>
      </w:pPr>
    </w:p>
    <w:p w:rsidR="0005777F" w:rsidRDefault="0005777F">
      <w:pPr>
        <w:pStyle w:val="Version"/>
        <w:tabs>
          <w:tab w:val="clear" w:pos="3960"/>
          <w:tab w:val="clear" w:pos="5760"/>
          <w:tab w:val="left" w:pos="1530"/>
          <w:tab w:val="left" w:pos="3330"/>
        </w:tabs>
        <w:ind w:left="5130" w:hanging="4320"/>
      </w:pPr>
    </w:p>
    <w:p w:rsidR="0005777F" w:rsidRDefault="0005777F">
      <w:pPr>
        <w:pStyle w:val="Version"/>
        <w:tabs>
          <w:tab w:val="clear" w:pos="3960"/>
          <w:tab w:val="clear" w:pos="5760"/>
          <w:tab w:val="left" w:pos="1530"/>
          <w:tab w:val="left" w:pos="3330"/>
        </w:tabs>
        <w:ind w:left="5130" w:hanging="4320"/>
        <w:rPr>
          <w:snapToGrid w:val="0"/>
          <w:color w:val="000000"/>
        </w:rPr>
      </w:pPr>
    </w:p>
    <w:p w:rsidR="009B2E0B" w:rsidRDefault="009B2E0B">
      <w:pPr>
        <w:pStyle w:val="Version"/>
        <w:tabs>
          <w:tab w:val="clear" w:pos="3960"/>
          <w:tab w:val="clear" w:pos="5760"/>
          <w:tab w:val="left" w:pos="1530"/>
          <w:tab w:val="left" w:pos="3330"/>
        </w:tabs>
        <w:ind w:left="5130" w:hanging="4320"/>
      </w:pPr>
    </w:p>
    <w:p w:rsidR="00A43FFC" w:rsidRDefault="00A43FFC" w:rsidP="00A43FFC">
      <w:pPr>
        <w:ind w:left="1440" w:hanging="1440"/>
        <w:rPr>
          <w:snapToGrid w:val="0"/>
          <w:sz w:val="18"/>
        </w:rPr>
      </w:pPr>
      <w:r>
        <w:rPr>
          <w:rFonts w:ascii="Times-BoldItalic" w:hAnsi="Times-BoldItalic"/>
          <w:b/>
          <w:snapToGrid w:val="0"/>
          <w:sz w:val="18"/>
        </w:rPr>
        <w:t xml:space="preserve">Important: </w:t>
      </w:r>
      <w:r>
        <w:rPr>
          <w:rFonts w:ascii="Times-BoldItalic" w:hAnsi="Times-BoldItalic"/>
          <w:b/>
          <w:snapToGrid w:val="0"/>
          <w:sz w:val="18"/>
        </w:rPr>
        <w:tab/>
      </w:r>
      <w:r>
        <w:rPr>
          <w:snapToGrid w:val="0"/>
          <w:sz w:val="18"/>
        </w:rPr>
        <w:t>This document has been through a formal review process. To the best of our knowledge it is accurate. CenturyLink Communications, Inc. reserves the right to make further modifications when necessary.</w:t>
      </w:r>
    </w:p>
    <w:p w:rsidR="00973A4C" w:rsidRDefault="00973A4C" w:rsidP="00973A4C">
      <w:pPr>
        <w:ind w:left="1440" w:hanging="1440"/>
        <w:rPr>
          <w:snapToGrid w:val="0"/>
          <w:sz w:val="18"/>
        </w:rPr>
      </w:pPr>
    </w:p>
    <w:p w:rsidR="00973A4C" w:rsidRDefault="00973A4C" w:rsidP="00973A4C">
      <w:pPr>
        <w:ind w:left="1440" w:hanging="1440"/>
        <w:rPr>
          <w:snapToGrid w:val="0"/>
          <w:sz w:val="18"/>
        </w:rPr>
      </w:pPr>
    </w:p>
    <w:p w:rsidR="00973A4C" w:rsidRDefault="00973A4C" w:rsidP="00973A4C">
      <w:pPr>
        <w:ind w:left="1440" w:hanging="1440"/>
        <w:rPr>
          <w:snapToGrid w:val="0"/>
          <w:sz w:val="18"/>
        </w:rPr>
      </w:pPr>
    </w:p>
    <w:p w:rsidR="00973A4C" w:rsidRDefault="00973A4C" w:rsidP="00973A4C">
      <w:pPr>
        <w:ind w:left="1440" w:hanging="1440"/>
        <w:rPr>
          <w:snapToGrid w:val="0"/>
          <w:sz w:val="18"/>
        </w:rPr>
      </w:pPr>
    </w:p>
    <w:p w:rsidR="00973A4C" w:rsidRDefault="00973A4C" w:rsidP="00973A4C">
      <w:pPr>
        <w:ind w:left="1440" w:hanging="1440"/>
        <w:rPr>
          <w:snapToGrid w:val="0"/>
          <w:sz w:val="18"/>
        </w:rPr>
      </w:pPr>
    </w:p>
    <w:p w:rsidR="00973A4C" w:rsidRDefault="00973A4C" w:rsidP="00973A4C">
      <w:pPr>
        <w:ind w:left="1440" w:hanging="1440"/>
        <w:rPr>
          <w:snapToGrid w:val="0"/>
          <w:sz w:val="18"/>
        </w:rPr>
      </w:pPr>
    </w:p>
    <w:p w:rsidR="00973A4C" w:rsidRDefault="00973A4C" w:rsidP="00973A4C">
      <w:pPr>
        <w:ind w:left="1440" w:hanging="1440"/>
        <w:rPr>
          <w:snapToGrid w:val="0"/>
          <w:sz w:val="18"/>
        </w:rPr>
      </w:pPr>
    </w:p>
    <w:p w:rsidR="00973A4C" w:rsidRDefault="00973A4C" w:rsidP="00973A4C">
      <w:pPr>
        <w:ind w:left="1440" w:hanging="1440"/>
        <w:rPr>
          <w:snapToGrid w:val="0"/>
          <w:sz w:val="18"/>
        </w:rPr>
      </w:pPr>
    </w:p>
    <w:sdt>
      <w:sdtPr>
        <w:rPr>
          <w:rFonts w:ascii="Times New Roman" w:eastAsia="Times New Roman" w:hAnsi="Times New Roman" w:cs="Times New Roman"/>
          <w:b w:val="0"/>
          <w:bCs w:val="0"/>
          <w:color w:val="auto"/>
          <w:sz w:val="20"/>
          <w:szCs w:val="20"/>
        </w:rPr>
        <w:id w:val="317082266"/>
        <w:docPartObj>
          <w:docPartGallery w:val="Table of Contents"/>
          <w:docPartUnique/>
        </w:docPartObj>
      </w:sdtPr>
      <w:sdtContent>
        <w:p w:rsidR="00033FB2" w:rsidRDefault="00033FB2" w:rsidP="00033FB2">
          <w:pPr>
            <w:pStyle w:val="TOCHeading"/>
          </w:pPr>
          <w:r>
            <w:t>Contents</w:t>
          </w:r>
        </w:p>
        <w:p w:rsidR="00B52D1F" w:rsidRDefault="00176218">
          <w:pPr>
            <w:pStyle w:val="TOC1"/>
            <w:tabs>
              <w:tab w:val="right" w:leader="dot" w:pos="8803"/>
            </w:tabs>
            <w:rPr>
              <w:rFonts w:asciiTheme="minorHAnsi" w:eastAsiaTheme="minorEastAsia" w:hAnsiTheme="minorHAnsi" w:cstheme="minorBidi"/>
              <w:b w:val="0"/>
              <w:bCs w:val="0"/>
              <w:caps w:val="0"/>
              <w:noProof/>
              <w:sz w:val="22"/>
              <w:szCs w:val="22"/>
            </w:rPr>
          </w:pPr>
          <w:r w:rsidRPr="00176218">
            <w:fldChar w:fldCharType="begin"/>
          </w:r>
          <w:r w:rsidR="00033FB2">
            <w:instrText xml:space="preserve"> TOC \o "1-3" \h \z \u </w:instrText>
          </w:r>
          <w:r w:rsidRPr="00176218">
            <w:fldChar w:fldCharType="separate"/>
          </w:r>
          <w:hyperlink w:anchor="_Toc433642881" w:history="1">
            <w:r w:rsidR="00B52D1F" w:rsidRPr="00D34A0F">
              <w:rPr>
                <w:rStyle w:val="Hyperlink"/>
                <w:noProof/>
              </w:rPr>
              <w:t>Introduction</w:t>
            </w:r>
            <w:r w:rsidR="00B52D1F">
              <w:rPr>
                <w:noProof/>
                <w:webHidden/>
              </w:rPr>
              <w:tab/>
            </w:r>
            <w:r>
              <w:rPr>
                <w:noProof/>
                <w:webHidden/>
              </w:rPr>
              <w:fldChar w:fldCharType="begin"/>
            </w:r>
            <w:r w:rsidR="00B52D1F">
              <w:rPr>
                <w:noProof/>
                <w:webHidden/>
              </w:rPr>
              <w:instrText xml:space="preserve"> PAGEREF _Toc433642881 \h </w:instrText>
            </w:r>
            <w:r>
              <w:rPr>
                <w:noProof/>
                <w:webHidden/>
              </w:rPr>
            </w:r>
            <w:r>
              <w:rPr>
                <w:noProof/>
                <w:webHidden/>
              </w:rPr>
              <w:fldChar w:fldCharType="separate"/>
            </w:r>
            <w:r w:rsidR="00B52D1F">
              <w:rPr>
                <w:noProof/>
                <w:webHidden/>
              </w:rPr>
              <w:t>5</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882" w:history="1">
            <w:r w:rsidR="00B52D1F" w:rsidRPr="00D34A0F">
              <w:rPr>
                <w:rStyle w:val="Hyperlink"/>
                <w:noProof/>
              </w:rPr>
              <w:t>Purpose</w:t>
            </w:r>
            <w:r w:rsidR="00B52D1F">
              <w:rPr>
                <w:noProof/>
                <w:webHidden/>
              </w:rPr>
              <w:tab/>
            </w:r>
            <w:r>
              <w:rPr>
                <w:noProof/>
                <w:webHidden/>
              </w:rPr>
              <w:fldChar w:fldCharType="begin"/>
            </w:r>
            <w:r w:rsidR="00B52D1F">
              <w:rPr>
                <w:noProof/>
                <w:webHidden/>
              </w:rPr>
              <w:instrText xml:space="preserve"> PAGEREF _Toc433642882 \h </w:instrText>
            </w:r>
            <w:r>
              <w:rPr>
                <w:noProof/>
                <w:webHidden/>
              </w:rPr>
            </w:r>
            <w:r>
              <w:rPr>
                <w:noProof/>
                <w:webHidden/>
              </w:rPr>
              <w:fldChar w:fldCharType="separate"/>
            </w:r>
            <w:r w:rsidR="00B52D1F">
              <w:rPr>
                <w:noProof/>
                <w:webHidden/>
              </w:rPr>
              <w:t>5</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883" w:history="1">
            <w:r w:rsidR="00B52D1F" w:rsidRPr="00D34A0F">
              <w:rPr>
                <w:rStyle w:val="Hyperlink"/>
                <w:noProof/>
              </w:rPr>
              <w:t>Audience</w:t>
            </w:r>
            <w:r w:rsidR="00B52D1F">
              <w:rPr>
                <w:noProof/>
                <w:webHidden/>
              </w:rPr>
              <w:tab/>
            </w:r>
            <w:r>
              <w:rPr>
                <w:noProof/>
                <w:webHidden/>
              </w:rPr>
              <w:fldChar w:fldCharType="begin"/>
            </w:r>
            <w:r w:rsidR="00B52D1F">
              <w:rPr>
                <w:noProof/>
                <w:webHidden/>
              </w:rPr>
              <w:instrText xml:space="preserve"> PAGEREF _Toc433642883 \h </w:instrText>
            </w:r>
            <w:r>
              <w:rPr>
                <w:noProof/>
                <w:webHidden/>
              </w:rPr>
            </w:r>
            <w:r>
              <w:rPr>
                <w:noProof/>
                <w:webHidden/>
              </w:rPr>
              <w:fldChar w:fldCharType="separate"/>
            </w:r>
            <w:r w:rsidR="00B52D1F">
              <w:rPr>
                <w:noProof/>
                <w:webHidden/>
              </w:rPr>
              <w:t>5</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884" w:history="1">
            <w:r w:rsidR="00B52D1F" w:rsidRPr="00D34A0F">
              <w:rPr>
                <w:rStyle w:val="Hyperlink"/>
                <w:noProof/>
              </w:rPr>
              <w:t>Scope</w:t>
            </w:r>
            <w:r w:rsidR="00B52D1F">
              <w:rPr>
                <w:noProof/>
                <w:webHidden/>
              </w:rPr>
              <w:tab/>
            </w:r>
            <w:r>
              <w:rPr>
                <w:noProof/>
                <w:webHidden/>
              </w:rPr>
              <w:fldChar w:fldCharType="begin"/>
            </w:r>
            <w:r w:rsidR="00B52D1F">
              <w:rPr>
                <w:noProof/>
                <w:webHidden/>
              </w:rPr>
              <w:instrText xml:space="preserve"> PAGEREF _Toc433642884 \h </w:instrText>
            </w:r>
            <w:r>
              <w:rPr>
                <w:noProof/>
                <w:webHidden/>
              </w:rPr>
            </w:r>
            <w:r>
              <w:rPr>
                <w:noProof/>
                <w:webHidden/>
              </w:rPr>
              <w:fldChar w:fldCharType="separate"/>
            </w:r>
            <w:r w:rsidR="00B52D1F">
              <w:rPr>
                <w:noProof/>
                <w:webHidden/>
              </w:rPr>
              <w:t>5</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885" w:history="1">
            <w:r w:rsidR="00B52D1F" w:rsidRPr="00D34A0F">
              <w:rPr>
                <w:rStyle w:val="Hyperlink"/>
                <w:noProof/>
              </w:rPr>
              <w:t>Implementing EASE interface</w:t>
            </w:r>
            <w:r w:rsidR="00B52D1F">
              <w:rPr>
                <w:noProof/>
                <w:webHidden/>
              </w:rPr>
              <w:tab/>
            </w:r>
            <w:r>
              <w:rPr>
                <w:noProof/>
                <w:webHidden/>
              </w:rPr>
              <w:fldChar w:fldCharType="begin"/>
            </w:r>
            <w:r w:rsidR="00B52D1F">
              <w:rPr>
                <w:noProof/>
                <w:webHidden/>
              </w:rPr>
              <w:instrText xml:space="preserve"> PAGEREF _Toc433642885 \h </w:instrText>
            </w:r>
            <w:r>
              <w:rPr>
                <w:noProof/>
                <w:webHidden/>
              </w:rPr>
            </w:r>
            <w:r>
              <w:rPr>
                <w:noProof/>
                <w:webHidden/>
              </w:rPr>
              <w:fldChar w:fldCharType="separate"/>
            </w:r>
            <w:r w:rsidR="00B52D1F">
              <w:rPr>
                <w:noProof/>
                <w:webHidden/>
              </w:rPr>
              <w:t>6</w:t>
            </w:r>
            <w:r>
              <w:rPr>
                <w:noProof/>
                <w:webHidden/>
              </w:rPr>
              <w:fldChar w:fldCharType="end"/>
            </w:r>
          </w:hyperlink>
        </w:p>
        <w:p w:rsidR="00B52D1F" w:rsidRDefault="00176218">
          <w:pPr>
            <w:pStyle w:val="TOC3"/>
            <w:tabs>
              <w:tab w:val="right" w:leader="dot" w:pos="8803"/>
            </w:tabs>
            <w:rPr>
              <w:rFonts w:asciiTheme="minorHAnsi" w:eastAsiaTheme="minorEastAsia" w:hAnsiTheme="minorHAnsi" w:cstheme="minorBidi"/>
              <w:i w:val="0"/>
              <w:iCs w:val="0"/>
              <w:noProof/>
              <w:sz w:val="22"/>
              <w:szCs w:val="22"/>
            </w:rPr>
          </w:pPr>
          <w:hyperlink w:anchor="_Toc433642886" w:history="1">
            <w:r w:rsidR="00B52D1F" w:rsidRPr="00D34A0F">
              <w:rPr>
                <w:rStyle w:val="Hyperlink"/>
                <w:noProof/>
              </w:rPr>
              <w:t>EASE interface</w:t>
            </w:r>
            <w:r w:rsidR="00B52D1F">
              <w:rPr>
                <w:noProof/>
                <w:webHidden/>
              </w:rPr>
              <w:tab/>
            </w:r>
            <w:r>
              <w:rPr>
                <w:noProof/>
                <w:webHidden/>
              </w:rPr>
              <w:fldChar w:fldCharType="begin"/>
            </w:r>
            <w:r w:rsidR="00B52D1F">
              <w:rPr>
                <w:noProof/>
                <w:webHidden/>
              </w:rPr>
              <w:instrText xml:space="preserve"> PAGEREF _Toc433642886 \h </w:instrText>
            </w:r>
            <w:r>
              <w:rPr>
                <w:noProof/>
                <w:webHidden/>
              </w:rPr>
            </w:r>
            <w:r>
              <w:rPr>
                <w:noProof/>
                <w:webHidden/>
              </w:rPr>
              <w:fldChar w:fldCharType="separate"/>
            </w:r>
            <w:r w:rsidR="00B52D1F">
              <w:rPr>
                <w:noProof/>
                <w:webHidden/>
              </w:rPr>
              <w:t>6</w:t>
            </w:r>
            <w:r>
              <w:rPr>
                <w:noProof/>
                <w:webHidden/>
              </w:rPr>
              <w:fldChar w:fldCharType="end"/>
            </w:r>
          </w:hyperlink>
        </w:p>
        <w:p w:rsidR="00B52D1F" w:rsidRDefault="00176218">
          <w:pPr>
            <w:pStyle w:val="TOC3"/>
            <w:tabs>
              <w:tab w:val="right" w:leader="dot" w:pos="8803"/>
            </w:tabs>
            <w:rPr>
              <w:rFonts w:asciiTheme="minorHAnsi" w:eastAsiaTheme="minorEastAsia" w:hAnsiTheme="minorHAnsi" w:cstheme="minorBidi"/>
              <w:i w:val="0"/>
              <w:iCs w:val="0"/>
              <w:noProof/>
              <w:sz w:val="22"/>
              <w:szCs w:val="22"/>
            </w:rPr>
          </w:pPr>
          <w:hyperlink w:anchor="_Toc433642887" w:history="1">
            <w:r w:rsidR="00B52D1F" w:rsidRPr="00D34A0F">
              <w:rPr>
                <w:rStyle w:val="Hyperlink"/>
                <w:noProof/>
              </w:rPr>
              <w:t>ASR Pre-Order Capabilities</w:t>
            </w:r>
            <w:r w:rsidR="00B52D1F">
              <w:rPr>
                <w:noProof/>
                <w:webHidden/>
              </w:rPr>
              <w:tab/>
            </w:r>
            <w:r>
              <w:rPr>
                <w:noProof/>
                <w:webHidden/>
              </w:rPr>
              <w:fldChar w:fldCharType="begin"/>
            </w:r>
            <w:r w:rsidR="00B52D1F">
              <w:rPr>
                <w:noProof/>
                <w:webHidden/>
              </w:rPr>
              <w:instrText xml:space="preserve"> PAGEREF _Toc433642887 \h </w:instrText>
            </w:r>
            <w:r>
              <w:rPr>
                <w:noProof/>
                <w:webHidden/>
              </w:rPr>
            </w:r>
            <w:r>
              <w:rPr>
                <w:noProof/>
                <w:webHidden/>
              </w:rPr>
              <w:fldChar w:fldCharType="separate"/>
            </w:r>
            <w:r w:rsidR="00B52D1F">
              <w:rPr>
                <w:noProof/>
                <w:webHidden/>
              </w:rPr>
              <w:t>7</w:t>
            </w:r>
            <w:r>
              <w:rPr>
                <w:noProof/>
                <w:webHidden/>
              </w:rPr>
              <w:fldChar w:fldCharType="end"/>
            </w:r>
          </w:hyperlink>
        </w:p>
        <w:p w:rsidR="00B52D1F" w:rsidRDefault="00176218">
          <w:pPr>
            <w:pStyle w:val="TOC3"/>
            <w:tabs>
              <w:tab w:val="right" w:leader="dot" w:pos="8803"/>
            </w:tabs>
            <w:rPr>
              <w:rFonts w:asciiTheme="minorHAnsi" w:eastAsiaTheme="minorEastAsia" w:hAnsiTheme="minorHAnsi" w:cstheme="minorBidi"/>
              <w:i w:val="0"/>
              <w:iCs w:val="0"/>
              <w:noProof/>
              <w:sz w:val="22"/>
              <w:szCs w:val="22"/>
            </w:rPr>
          </w:pPr>
          <w:hyperlink w:anchor="_Toc433642888" w:history="1">
            <w:r w:rsidR="00B52D1F" w:rsidRPr="00D34A0F">
              <w:rPr>
                <w:rStyle w:val="Hyperlink"/>
                <w:noProof/>
              </w:rPr>
              <w:t>Virtual Front Office (VFO)</w:t>
            </w:r>
            <w:r w:rsidR="00B52D1F">
              <w:rPr>
                <w:noProof/>
                <w:webHidden/>
              </w:rPr>
              <w:tab/>
            </w:r>
            <w:r>
              <w:rPr>
                <w:noProof/>
                <w:webHidden/>
              </w:rPr>
              <w:fldChar w:fldCharType="begin"/>
            </w:r>
            <w:r w:rsidR="00B52D1F">
              <w:rPr>
                <w:noProof/>
                <w:webHidden/>
              </w:rPr>
              <w:instrText xml:space="preserve"> PAGEREF _Toc433642888 \h </w:instrText>
            </w:r>
            <w:r>
              <w:rPr>
                <w:noProof/>
                <w:webHidden/>
              </w:rPr>
            </w:r>
            <w:r>
              <w:rPr>
                <w:noProof/>
                <w:webHidden/>
              </w:rPr>
              <w:fldChar w:fldCharType="separate"/>
            </w:r>
            <w:r w:rsidR="00B52D1F">
              <w:rPr>
                <w:noProof/>
                <w:webHidden/>
              </w:rPr>
              <w:t>7</w:t>
            </w:r>
            <w:r>
              <w:rPr>
                <w:noProof/>
                <w:webHidden/>
              </w:rPr>
              <w:fldChar w:fldCharType="end"/>
            </w:r>
          </w:hyperlink>
        </w:p>
        <w:p w:rsidR="00B52D1F" w:rsidRDefault="00176218">
          <w:pPr>
            <w:pStyle w:val="TOC1"/>
            <w:tabs>
              <w:tab w:val="right" w:leader="dot" w:pos="8803"/>
            </w:tabs>
            <w:rPr>
              <w:rFonts w:asciiTheme="minorHAnsi" w:eastAsiaTheme="minorEastAsia" w:hAnsiTheme="minorHAnsi" w:cstheme="minorBidi"/>
              <w:b w:val="0"/>
              <w:bCs w:val="0"/>
              <w:caps w:val="0"/>
              <w:noProof/>
              <w:sz w:val="22"/>
              <w:szCs w:val="22"/>
            </w:rPr>
          </w:pPr>
          <w:hyperlink w:anchor="_Toc433642889" w:history="1">
            <w:r w:rsidR="00B52D1F" w:rsidRPr="00D34A0F">
              <w:rPr>
                <w:rStyle w:val="Hyperlink"/>
                <w:noProof/>
              </w:rPr>
              <w:t>Communications</w:t>
            </w:r>
            <w:r w:rsidR="00B52D1F">
              <w:rPr>
                <w:noProof/>
                <w:webHidden/>
              </w:rPr>
              <w:tab/>
            </w:r>
            <w:r>
              <w:rPr>
                <w:noProof/>
                <w:webHidden/>
              </w:rPr>
              <w:fldChar w:fldCharType="begin"/>
            </w:r>
            <w:r w:rsidR="00B52D1F">
              <w:rPr>
                <w:noProof/>
                <w:webHidden/>
              </w:rPr>
              <w:instrText xml:space="preserve"> PAGEREF _Toc433642889 \h </w:instrText>
            </w:r>
            <w:r>
              <w:rPr>
                <w:noProof/>
                <w:webHidden/>
              </w:rPr>
            </w:r>
            <w:r>
              <w:rPr>
                <w:noProof/>
                <w:webHidden/>
              </w:rPr>
              <w:fldChar w:fldCharType="separate"/>
            </w:r>
            <w:r w:rsidR="00B52D1F">
              <w:rPr>
                <w:noProof/>
                <w:webHidden/>
              </w:rPr>
              <w:t>8</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890" w:history="1">
            <w:r w:rsidR="00B52D1F" w:rsidRPr="00D34A0F">
              <w:rPr>
                <w:rStyle w:val="Hyperlink"/>
                <w:noProof/>
              </w:rPr>
              <w:t>Initial Communications</w:t>
            </w:r>
            <w:r w:rsidR="00B52D1F">
              <w:rPr>
                <w:noProof/>
                <w:webHidden/>
              </w:rPr>
              <w:tab/>
            </w:r>
            <w:r>
              <w:rPr>
                <w:noProof/>
                <w:webHidden/>
              </w:rPr>
              <w:fldChar w:fldCharType="begin"/>
            </w:r>
            <w:r w:rsidR="00B52D1F">
              <w:rPr>
                <w:noProof/>
                <w:webHidden/>
              </w:rPr>
              <w:instrText xml:space="preserve"> PAGEREF _Toc433642890 \h </w:instrText>
            </w:r>
            <w:r>
              <w:rPr>
                <w:noProof/>
                <w:webHidden/>
              </w:rPr>
            </w:r>
            <w:r>
              <w:rPr>
                <w:noProof/>
                <w:webHidden/>
              </w:rPr>
              <w:fldChar w:fldCharType="separate"/>
            </w:r>
            <w:r w:rsidR="00B52D1F">
              <w:rPr>
                <w:noProof/>
                <w:webHidden/>
              </w:rPr>
              <w:t>8</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891" w:history="1">
            <w:r w:rsidR="00B52D1F" w:rsidRPr="00D34A0F">
              <w:rPr>
                <w:rStyle w:val="Hyperlink"/>
                <w:noProof/>
              </w:rPr>
              <w:t>Initial Communications Activities</w:t>
            </w:r>
            <w:r w:rsidR="00B52D1F">
              <w:rPr>
                <w:noProof/>
                <w:webHidden/>
              </w:rPr>
              <w:tab/>
            </w:r>
            <w:r>
              <w:rPr>
                <w:noProof/>
                <w:webHidden/>
              </w:rPr>
              <w:fldChar w:fldCharType="begin"/>
            </w:r>
            <w:r w:rsidR="00B52D1F">
              <w:rPr>
                <w:noProof/>
                <w:webHidden/>
              </w:rPr>
              <w:instrText xml:space="preserve"> PAGEREF _Toc433642891 \h </w:instrText>
            </w:r>
            <w:r>
              <w:rPr>
                <w:noProof/>
                <w:webHidden/>
              </w:rPr>
            </w:r>
            <w:r>
              <w:rPr>
                <w:noProof/>
                <w:webHidden/>
              </w:rPr>
              <w:fldChar w:fldCharType="separate"/>
            </w:r>
            <w:r w:rsidR="00B52D1F">
              <w:rPr>
                <w:noProof/>
                <w:webHidden/>
              </w:rPr>
              <w:t>8</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892" w:history="1">
            <w:r w:rsidR="00B52D1F" w:rsidRPr="00D34A0F">
              <w:rPr>
                <w:rStyle w:val="Hyperlink"/>
                <w:noProof/>
              </w:rPr>
              <w:t>Initial Communications Phase Completion</w:t>
            </w:r>
            <w:r w:rsidR="00B52D1F">
              <w:rPr>
                <w:noProof/>
                <w:webHidden/>
              </w:rPr>
              <w:tab/>
            </w:r>
            <w:r>
              <w:rPr>
                <w:noProof/>
                <w:webHidden/>
              </w:rPr>
              <w:fldChar w:fldCharType="begin"/>
            </w:r>
            <w:r w:rsidR="00B52D1F">
              <w:rPr>
                <w:noProof/>
                <w:webHidden/>
              </w:rPr>
              <w:instrText xml:space="preserve"> PAGEREF _Toc433642892 \h </w:instrText>
            </w:r>
            <w:r>
              <w:rPr>
                <w:noProof/>
                <w:webHidden/>
              </w:rPr>
            </w:r>
            <w:r>
              <w:rPr>
                <w:noProof/>
                <w:webHidden/>
              </w:rPr>
              <w:fldChar w:fldCharType="separate"/>
            </w:r>
            <w:r w:rsidR="00B52D1F">
              <w:rPr>
                <w:noProof/>
                <w:webHidden/>
              </w:rPr>
              <w:t>9</w:t>
            </w:r>
            <w:r>
              <w:rPr>
                <w:noProof/>
                <w:webHidden/>
              </w:rPr>
              <w:fldChar w:fldCharType="end"/>
            </w:r>
          </w:hyperlink>
        </w:p>
        <w:p w:rsidR="00B52D1F" w:rsidRDefault="00176218">
          <w:pPr>
            <w:pStyle w:val="TOC1"/>
            <w:tabs>
              <w:tab w:val="right" w:leader="dot" w:pos="8803"/>
            </w:tabs>
            <w:rPr>
              <w:rFonts w:asciiTheme="minorHAnsi" w:eastAsiaTheme="minorEastAsia" w:hAnsiTheme="minorHAnsi" w:cstheme="minorBidi"/>
              <w:b w:val="0"/>
              <w:bCs w:val="0"/>
              <w:caps w:val="0"/>
              <w:noProof/>
              <w:sz w:val="22"/>
              <w:szCs w:val="22"/>
            </w:rPr>
          </w:pPr>
          <w:hyperlink w:anchor="_Toc433642893" w:history="1">
            <w:r w:rsidR="00B52D1F" w:rsidRPr="00D34A0F">
              <w:rPr>
                <w:rStyle w:val="Hyperlink"/>
                <w:noProof/>
              </w:rPr>
              <w:t>Project Plan</w:t>
            </w:r>
            <w:r w:rsidR="00B52D1F">
              <w:rPr>
                <w:noProof/>
                <w:webHidden/>
              </w:rPr>
              <w:tab/>
            </w:r>
            <w:r>
              <w:rPr>
                <w:noProof/>
                <w:webHidden/>
              </w:rPr>
              <w:fldChar w:fldCharType="begin"/>
            </w:r>
            <w:r w:rsidR="00B52D1F">
              <w:rPr>
                <w:noProof/>
                <w:webHidden/>
              </w:rPr>
              <w:instrText xml:space="preserve"> PAGEREF _Toc433642893 \h </w:instrText>
            </w:r>
            <w:r>
              <w:rPr>
                <w:noProof/>
                <w:webHidden/>
              </w:rPr>
            </w:r>
            <w:r>
              <w:rPr>
                <w:noProof/>
                <w:webHidden/>
              </w:rPr>
              <w:fldChar w:fldCharType="separate"/>
            </w:r>
            <w:r w:rsidR="00B52D1F">
              <w:rPr>
                <w:noProof/>
                <w:webHidden/>
              </w:rPr>
              <w:t>10</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894" w:history="1">
            <w:r w:rsidR="00B52D1F" w:rsidRPr="00D34A0F">
              <w:rPr>
                <w:rStyle w:val="Hyperlink"/>
                <w:noProof/>
              </w:rPr>
              <w:t>Project Plan Development/Negotiation</w:t>
            </w:r>
            <w:r w:rsidR="00B52D1F">
              <w:rPr>
                <w:noProof/>
                <w:webHidden/>
              </w:rPr>
              <w:tab/>
            </w:r>
            <w:r>
              <w:rPr>
                <w:noProof/>
                <w:webHidden/>
              </w:rPr>
              <w:fldChar w:fldCharType="begin"/>
            </w:r>
            <w:r w:rsidR="00B52D1F">
              <w:rPr>
                <w:noProof/>
                <w:webHidden/>
              </w:rPr>
              <w:instrText xml:space="preserve"> PAGEREF _Toc433642894 \h </w:instrText>
            </w:r>
            <w:r>
              <w:rPr>
                <w:noProof/>
                <w:webHidden/>
              </w:rPr>
            </w:r>
            <w:r>
              <w:rPr>
                <w:noProof/>
                <w:webHidden/>
              </w:rPr>
              <w:fldChar w:fldCharType="separate"/>
            </w:r>
            <w:r w:rsidR="00B52D1F">
              <w:rPr>
                <w:noProof/>
                <w:webHidden/>
              </w:rPr>
              <w:t>10</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895" w:history="1">
            <w:r w:rsidR="00B52D1F" w:rsidRPr="00D34A0F">
              <w:rPr>
                <w:rStyle w:val="Hyperlink"/>
                <w:noProof/>
              </w:rPr>
              <w:t>Project Plan Development/Negotiation Activities</w:t>
            </w:r>
            <w:r w:rsidR="00B52D1F">
              <w:rPr>
                <w:noProof/>
                <w:webHidden/>
              </w:rPr>
              <w:tab/>
            </w:r>
            <w:r>
              <w:rPr>
                <w:noProof/>
                <w:webHidden/>
              </w:rPr>
              <w:fldChar w:fldCharType="begin"/>
            </w:r>
            <w:r w:rsidR="00B52D1F">
              <w:rPr>
                <w:noProof/>
                <w:webHidden/>
              </w:rPr>
              <w:instrText xml:space="preserve"> PAGEREF _Toc433642895 \h </w:instrText>
            </w:r>
            <w:r>
              <w:rPr>
                <w:noProof/>
                <w:webHidden/>
              </w:rPr>
            </w:r>
            <w:r>
              <w:rPr>
                <w:noProof/>
                <w:webHidden/>
              </w:rPr>
              <w:fldChar w:fldCharType="separate"/>
            </w:r>
            <w:r w:rsidR="00B52D1F">
              <w:rPr>
                <w:noProof/>
                <w:webHidden/>
              </w:rPr>
              <w:t>10</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896" w:history="1">
            <w:r w:rsidR="00B52D1F" w:rsidRPr="00D34A0F">
              <w:rPr>
                <w:rStyle w:val="Hyperlink"/>
                <w:noProof/>
              </w:rPr>
              <w:t>Project Plan Development/Negotiation Phase Completion</w:t>
            </w:r>
            <w:r w:rsidR="00B52D1F">
              <w:rPr>
                <w:noProof/>
                <w:webHidden/>
              </w:rPr>
              <w:tab/>
            </w:r>
            <w:r>
              <w:rPr>
                <w:noProof/>
                <w:webHidden/>
              </w:rPr>
              <w:fldChar w:fldCharType="begin"/>
            </w:r>
            <w:r w:rsidR="00B52D1F">
              <w:rPr>
                <w:noProof/>
                <w:webHidden/>
              </w:rPr>
              <w:instrText xml:space="preserve"> PAGEREF _Toc433642896 \h </w:instrText>
            </w:r>
            <w:r>
              <w:rPr>
                <w:noProof/>
                <w:webHidden/>
              </w:rPr>
            </w:r>
            <w:r>
              <w:rPr>
                <w:noProof/>
                <w:webHidden/>
              </w:rPr>
              <w:fldChar w:fldCharType="separate"/>
            </w:r>
            <w:r w:rsidR="00B52D1F">
              <w:rPr>
                <w:noProof/>
                <w:webHidden/>
              </w:rPr>
              <w:t>10</w:t>
            </w:r>
            <w:r>
              <w:rPr>
                <w:noProof/>
                <w:webHidden/>
              </w:rPr>
              <w:fldChar w:fldCharType="end"/>
            </w:r>
          </w:hyperlink>
        </w:p>
        <w:p w:rsidR="00B52D1F" w:rsidRDefault="00176218">
          <w:pPr>
            <w:pStyle w:val="TOC1"/>
            <w:tabs>
              <w:tab w:val="right" w:leader="dot" w:pos="8803"/>
            </w:tabs>
            <w:rPr>
              <w:rFonts w:asciiTheme="minorHAnsi" w:eastAsiaTheme="minorEastAsia" w:hAnsiTheme="minorHAnsi" w:cstheme="minorBidi"/>
              <w:b w:val="0"/>
              <w:bCs w:val="0"/>
              <w:caps w:val="0"/>
              <w:noProof/>
              <w:sz w:val="22"/>
              <w:szCs w:val="22"/>
            </w:rPr>
          </w:pPr>
          <w:hyperlink w:anchor="_Toc433642897" w:history="1">
            <w:r w:rsidR="00B52D1F" w:rsidRPr="00D34A0F">
              <w:rPr>
                <w:rStyle w:val="Hyperlink"/>
                <w:noProof/>
              </w:rPr>
              <w:t>Requirements</w:t>
            </w:r>
            <w:r w:rsidR="00B52D1F">
              <w:rPr>
                <w:noProof/>
                <w:webHidden/>
              </w:rPr>
              <w:tab/>
            </w:r>
            <w:r>
              <w:rPr>
                <w:noProof/>
                <w:webHidden/>
              </w:rPr>
              <w:fldChar w:fldCharType="begin"/>
            </w:r>
            <w:r w:rsidR="00B52D1F">
              <w:rPr>
                <w:noProof/>
                <w:webHidden/>
              </w:rPr>
              <w:instrText xml:space="preserve"> PAGEREF _Toc433642897 \h </w:instrText>
            </w:r>
            <w:r>
              <w:rPr>
                <w:noProof/>
                <w:webHidden/>
              </w:rPr>
            </w:r>
            <w:r>
              <w:rPr>
                <w:noProof/>
                <w:webHidden/>
              </w:rPr>
              <w:fldChar w:fldCharType="separate"/>
            </w:r>
            <w:r w:rsidR="00B52D1F">
              <w:rPr>
                <w:noProof/>
                <w:webHidden/>
              </w:rPr>
              <w:t>11</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898" w:history="1">
            <w:r w:rsidR="00B52D1F" w:rsidRPr="00D34A0F">
              <w:rPr>
                <w:rStyle w:val="Hyperlink"/>
                <w:noProof/>
              </w:rPr>
              <w:t>Requirements Review</w:t>
            </w:r>
            <w:r w:rsidR="00B52D1F">
              <w:rPr>
                <w:noProof/>
                <w:webHidden/>
              </w:rPr>
              <w:tab/>
            </w:r>
            <w:r>
              <w:rPr>
                <w:noProof/>
                <w:webHidden/>
              </w:rPr>
              <w:fldChar w:fldCharType="begin"/>
            </w:r>
            <w:r w:rsidR="00B52D1F">
              <w:rPr>
                <w:noProof/>
                <w:webHidden/>
              </w:rPr>
              <w:instrText xml:space="preserve"> PAGEREF _Toc433642898 \h </w:instrText>
            </w:r>
            <w:r>
              <w:rPr>
                <w:noProof/>
                <w:webHidden/>
              </w:rPr>
            </w:r>
            <w:r>
              <w:rPr>
                <w:noProof/>
                <w:webHidden/>
              </w:rPr>
              <w:fldChar w:fldCharType="separate"/>
            </w:r>
            <w:r w:rsidR="00B52D1F">
              <w:rPr>
                <w:noProof/>
                <w:webHidden/>
              </w:rPr>
              <w:t>11</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899" w:history="1">
            <w:r w:rsidR="00B52D1F" w:rsidRPr="00D34A0F">
              <w:rPr>
                <w:rStyle w:val="Hyperlink"/>
                <w:noProof/>
              </w:rPr>
              <w:t>Requirements Review Activities</w:t>
            </w:r>
            <w:r w:rsidR="00B52D1F">
              <w:rPr>
                <w:noProof/>
                <w:webHidden/>
              </w:rPr>
              <w:tab/>
            </w:r>
            <w:r>
              <w:rPr>
                <w:noProof/>
                <w:webHidden/>
              </w:rPr>
              <w:fldChar w:fldCharType="begin"/>
            </w:r>
            <w:r w:rsidR="00B52D1F">
              <w:rPr>
                <w:noProof/>
                <w:webHidden/>
              </w:rPr>
              <w:instrText xml:space="preserve"> PAGEREF _Toc433642899 \h </w:instrText>
            </w:r>
            <w:r>
              <w:rPr>
                <w:noProof/>
                <w:webHidden/>
              </w:rPr>
            </w:r>
            <w:r>
              <w:rPr>
                <w:noProof/>
                <w:webHidden/>
              </w:rPr>
              <w:fldChar w:fldCharType="separate"/>
            </w:r>
            <w:r w:rsidR="00B52D1F">
              <w:rPr>
                <w:noProof/>
                <w:webHidden/>
              </w:rPr>
              <w:t>11</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00" w:history="1">
            <w:r w:rsidR="00B52D1F" w:rsidRPr="00D34A0F">
              <w:rPr>
                <w:rStyle w:val="Hyperlink"/>
                <w:noProof/>
              </w:rPr>
              <w:t>Requirements Review Phase Completion</w:t>
            </w:r>
            <w:r w:rsidR="00B52D1F">
              <w:rPr>
                <w:noProof/>
                <w:webHidden/>
              </w:rPr>
              <w:tab/>
            </w:r>
            <w:r>
              <w:rPr>
                <w:noProof/>
                <w:webHidden/>
              </w:rPr>
              <w:fldChar w:fldCharType="begin"/>
            </w:r>
            <w:r w:rsidR="00B52D1F">
              <w:rPr>
                <w:noProof/>
                <w:webHidden/>
              </w:rPr>
              <w:instrText xml:space="preserve"> PAGEREF _Toc433642900 \h </w:instrText>
            </w:r>
            <w:r>
              <w:rPr>
                <w:noProof/>
                <w:webHidden/>
              </w:rPr>
            </w:r>
            <w:r>
              <w:rPr>
                <w:noProof/>
                <w:webHidden/>
              </w:rPr>
              <w:fldChar w:fldCharType="separate"/>
            </w:r>
            <w:r w:rsidR="00B52D1F">
              <w:rPr>
                <w:noProof/>
                <w:webHidden/>
              </w:rPr>
              <w:t>12</w:t>
            </w:r>
            <w:r>
              <w:rPr>
                <w:noProof/>
                <w:webHidden/>
              </w:rPr>
              <w:fldChar w:fldCharType="end"/>
            </w:r>
          </w:hyperlink>
        </w:p>
        <w:p w:rsidR="00B52D1F" w:rsidRDefault="00176218">
          <w:pPr>
            <w:pStyle w:val="TOC1"/>
            <w:tabs>
              <w:tab w:val="right" w:leader="dot" w:pos="8803"/>
            </w:tabs>
            <w:rPr>
              <w:rFonts w:asciiTheme="minorHAnsi" w:eastAsiaTheme="minorEastAsia" w:hAnsiTheme="minorHAnsi" w:cstheme="minorBidi"/>
              <w:b w:val="0"/>
              <w:bCs w:val="0"/>
              <w:caps w:val="0"/>
              <w:noProof/>
              <w:sz w:val="22"/>
              <w:szCs w:val="22"/>
            </w:rPr>
          </w:pPr>
          <w:hyperlink w:anchor="_Toc433642901" w:history="1">
            <w:r w:rsidR="00B52D1F" w:rsidRPr="00D34A0F">
              <w:rPr>
                <w:rStyle w:val="Hyperlink"/>
                <w:noProof/>
              </w:rPr>
              <w:t>Documentation</w:t>
            </w:r>
            <w:r w:rsidR="00B52D1F">
              <w:rPr>
                <w:noProof/>
                <w:webHidden/>
              </w:rPr>
              <w:tab/>
            </w:r>
            <w:r>
              <w:rPr>
                <w:noProof/>
                <w:webHidden/>
              </w:rPr>
              <w:fldChar w:fldCharType="begin"/>
            </w:r>
            <w:r w:rsidR="00B52D1F">
              <w:rPr>
                <w:noProof/>
                <w:webHidden/>
              </w:rPr>
              <w:instrText xml:space="preserve"> PAGEREF _Toc433642901 \h </w:instrText>
            </w:r>
            <w:r>
              <w:rPr>
                <w:noProof/>
                <w:webHidden/>
              </w:rPr>
            </w:r>
            <w:r>
              <w:rPr>
                <w:noProof/>
                <w:webHidden/>
              </w:rPr>
              <w:fldChar w:fldCharType="separate"/>
            </w:r>
            <w:r w:rsidR="00B52D1F">
              <w:rPr>
                <w:noProof/>
                <w:webHidden/>
              </w:rPr>
              <w:t>13</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02" w:history="1">
            <w:r w:rsidR="00B52D1F" w:rsidRPr="00D34A0F">
              <w:rPr>
                <w:rStyle w:val="Hyperlink"/>
                <w:noProof/>
              </w:rPr>
              <w:t>Documentation Overview</w:t>
            </w:r>
            <w:r w:rsidR="00B52D1F">
              <w:rPr>
                <w:noProof/>
                <w:webHidden/>
              </w:rPr>
              <w:tab/>
            </w:r>
            <w:r>
              <w:rPr>
                <w:noProof/>
                <w:webHidden/>
              </w:rPr>
              <w:fldChar w:fldCharType="begin"/>
            </w:r>
            <w:r w:rsidR="00B52D1F">
              <w:rPr>
                <w:noProof/>
                <w:webHidden/>
              </w:rPr>
              <w:instrText xml:space="preserve"> PAGEREF _Toc433642902 \h </w:instrText>
            </w:r>
            <w:r>
              <w:rPr>
                <w:noProof/>
                <w:webHidden/>
              </w:rPr>
            </w:r>
            <w:r>
              <w:rPr>
                <w:noProof/>
                <w:webHidden/>
              </w:rPr>
              <w:fldChar w:fldCharType="separate"/>
            </w:r>
            <w:r w:rsidR="00B52D1F">
              <w:rPr>
                <w:noProof/>
                <w:webHidden/>
              </w:rPr>
              <w:t>13</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03" w:history="1">
            <w:r w:rsidR="00B52D1F" w:rsidRPr="00D34A0F">
              <w:rPr>
                <w:rStyle w:val="Hyperlink"/>
                <w:noProof/>
              </w:rPr>
              <w:t>CenturyLink EASE Pre-Order Technical Specifications</w:t>
            </w:r>
            <w:r w:rsidR="00B52D1F">
              <w:rPr>
                <w:noProof/>
                <w:webHidden/>
              </w:rPr>
              <w:tab/>
            </w:r>
            <w:r>
              <w:rPr>
                <w:noProof/>
                <w:webHidden/>
              </w:rPr>
              <w:fldChar w:fldCharType="begin"/>
            </w:r>
            <w:r w:rsidR="00B52D1F">
              <w:rPr>
                <w:noProof/>
                <w:webHidden/>
              </w:rPr>
              <w:instrText xml:space="preserve"> PAGEREF _Toc433642903 \h </w:instrText>
            </w:r>
            <w:r>
              <w:rPr>
                <w:noProof/>
                <w:webHidden/>
              </w:rPr>
            </w:r>
            <w:r>
              <w:rPr>
                <w:noProof/>
                <w:webHidden/>
              </w:rPr>
              <w:fldChar w:fldCharType="separate"/>
            </w:r>
            <w:r w:rsidR="00B52D1F">
              <w:rPr>
                <w:noProof/>
                <w:webHidden/>
              </w:rPr>
              <w:t>13</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04" w:history="1">
            <w:r w:rsidR="00B52D1F" w:rsidRPr="00D34A0F">
              <w:rPr>
                <w:rStyle w:val="Hyperlink"/>
                <w:noProof/>
              </w:rPr>
              <w:t>CenturyLink EASE Order Technical Specifications</w:t>
            </w:r>
            <w:r w:rsidR="00B52D1F">
              <w:rPr>
                <w:noProof/>
                <w:webHidden/>
              </w:rPr>
              <w:tab/>
            </w:r>
            <w:r>
              <w:rPr>
                <w:noProof/>
                <w:webHidden/>
              </w:rPr>
              <w:fldChar w:fldCharType="begin"/>
            </w:r>
            <w:r w:rsidR="00B52D1F">
              <w:rPr>
                <w:noProof/>
                <w:webHidden/>
              </w:rPr>
              <w:instrText xml:space="preserve"> PAGEREF _Toc433642904 \h </w:instrText>
            </w:r>
            <w:r>
              <w:rPr>
                <w:noProof/>
                <w:webHidden/>
              </w:rPr>
            </w:r>
            <w:r>
              <w:rPr>
                <w:noProof/>
                <w:webHidden/>
              </w:rPr>
              <w:fldChar w:fldCharType="separate"/>
            </w:r>
            <w:r w:rsidR="00B52D1F">
              <w:rPr>
                <w:noProof/>
                <w:webHidden/>
              </w:rPr>
              <w:t>14</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05" w:history="1">
            <w:r w:rsidR="00B52D1F" w:rsidRPr="00D34A0F">
              <w:rPr>
                <w:rStyle w:val="Hyperlink"/>
                <w:noProof/>
              </w:rPr>
              <w:t>CenturyLink EASE Technical Specifications</w:t>
            </w:r>
            <w:r w:rsidR="00B52D1F">
              <w:rPr>
                <w:noProof/>
                <w:webHidden/>
              </w:rPr>
              <w:tab/>
            </w:r>
            <w:r>
              <w:rPr>
                <w:noProof/>
                <w:webHidden/>
              </w:rPr>
              <w:fldChar w:fldCharType="begin"/>
            </w:r>
            <w:r w:rsidR="00B52D1F">
              <w:rPr>
                <w:noProof/>
                <w:webHidden/>
              </w:rPr>
              <w:instrText xml:space="preserve"> PAGEREF _Toc433642905 \h </w:instrText>
            </w:r>
            <w:r>
              <w:rPr>
                <w:noProof/>
                <w:webHidden/>
              </w:rPr>
            </w:r>
            <w:r>
              <w:rPr>
                <w:noProof/>
                <w:webHidden/>
              </w:rPr>
              <w:fldChar w:fldCharType="separate"/>
            </w:r>
            <w:r w:rsidR="00B52D1F">
              <w:rPr>
                <w:noProof/>
                <w:webHidden/>
              </w:rPr>
              <w:t>14</w:t>
            </w:r>
            <w:r>
              <w:rPr>
                <w:noProof/>
                <w:webHidden/>
              </w:rPr>
              <w:fldChar w:fldCharType="end"/>
            </w:r>
          </w:hyperlink>
        </w:p>
        <w:p w:rsidR="00B52D1F" w:rsidRDefault="00176218">
          <w:pPr>
            <w:pStyle w:val="TOC1"/>
            <w:tabs>
              <w:tab w:val="right" w:leader="dot" w:pos="8803"/>
            </w:tabs>
            <w:rPr>
              <w:rFonts w:asciiTheme="minorHAnsi" w:eastAsiaTheme="minorEastAsia" w:hAnsiTheme="minorHAnsi" w:cstheme="minorBidi"/>
              <w:b w:val="0"/>
              <w:bCs w:val="0"/>
              <w:caps w:val="0"/>
              <w:noProof/>
              <w:sz w:val="22"/>
              <w:szCs w:val="22"/>
            </w:rPr>
          </w:pPr>
          <w:hyperlink w:anchor="_Toc433642906" w:history="1">
            <w:r w:rsidR="00B52D1F" w:rsidRPr="00D34A0F">
              <w:rPr>
                <w:rStyle w:val="Hyperlink"/>
                <w:noProof/>
              </w:rPr>
              <w:t>Connectivity</w:t>
            </w:r>
            <w:r w:rsidR="00B52D1F">
              <w:rPr>
                <w:noProof/>
                <w:webHidden/>
              </w:rPr>
              <w:tab/>
            </w:r>
            <w:r>
              <w:rPr>
                <w:noProof/>
                <w:webHidden/>
              </w:rPr>
              <w:fldChar w:fldCharType="begin"/>
            </w:r>
            <w:r w:rsidR="00B52D1F">
              <w:rPr>
                <w:noProof/>
                <w:webHidden/>
              </w:rPr>
              <w:instrText xml:space="preserve"> PAGEREF _Toc433642906 \h </w:instrText>
            </w:r>
            <w:r>
              <w:rPr>
                <w:noProof/>
                <w:webHidden/>
              </w:rPr>
            </w:r>
            <w:r>
              <w:rPr>
                <w:noProof/>
                <w:webHidden/>
              </w:rPr>
              <w:fldChar w:fldCharType="separate"/>
            </w:r>
            <w:r w:rsidR="00B52D1F">
              <w:rPr>
                <w:noProof/>
                <w:webHidden/>
              </w:rPr>
              <w:t>15</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07" w:history="1">
            <w:r w:rsidR="00B52D1F" w:rsidRPr="00D34A0F">
              <w:rPr>
                <w:rStyle w:val="Hyperlink"/>
                <w:noProof/>
              </w:rPr>
              <w:t>Establishing Connectivity Testing</w:t>
            </w:r>
            <w:r w:rsidR="00B52D1F">
              <w:rPr>
                <w:noProof/>
                <w:webHidden/>
              </w:rPr>
              <w:tab/>
            </w:r>
            <w:r>
              <w:rPr>
                <w:noProof/>
                <w:webHidden/>
              </w:rPr>
              <w:fldChar w:fldCharType="begin"/>
            </w:r>
            <w:r w:rsidR="00B52D1F">
              <w:rPr>
                <w:noProof/>
                <w:webHidden/>
              </w:rPr>
              <w:instrText xml:space="preserve"> PAGEREF _Toc433642907 \h </w:instrText>
            </w:r>
            <w:r>
              <w:rPr>
                <w:noProof/>
                <w:webHidden/>
              </w:rPr>
            </w:r>
            <w:r>
              <w:rPr>
                <w:noProof/>
                <w:webHidden/>
              </w:rPr>
              <w:fldChar w:fldCharType="separate"/>
            </w:r>
            <w:r w:rsidR="00B52D1F">
              <w:rPr>
                <w:noProof/>
                <w:webHidden/>
              </w:rPr>
              <w:t>15</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08" w:history="1">
            <w:r w:rsidR="00B52D1F" w:rsidRPr="00D34A0F">
              <w:rPr>
                <w:rStyle w:val="Hyperlink"/>
                <w:noProof/>
              </w:rPr>
              <w:t>Establishing Connectivity Testing Activities</w:t>
            </w:r>
            <w:r w:rsidR="00B52D1F">
              <w:rPr>
                <w:noProof/>
                <w:webHidden/>
              </w:rPr>
              <w:tab/>
            </w:r>
            <w:r>
              <w:rPr>
                <w:noProof/>
                <w:webHidden/>
              </w:rPr>
              <w:fldChar w:fldCharType="begin"/>
            </w:r>
            <w:r w:rsidR="00B52D1F">
              <w:rPr>
                <w:noProof/>
                <w:webHidden/>
              </w:rPr>
              <w:instrText xml:space="preserve"> PAGEREF _Toc433642908 \h </w:instrText>
            </w:r>
            <w:r>
              <w:rPr>
                <w:noProof/>
                <w:webHidden/>
              </w:rPr>
            </w:r>
            <w:r>
              <w:rPr>
                <w:noProof/>
                <w:webHidden/>
              </w:rPr>
              <w:fldChar w:fldCharType="separate"/>
            </w:r>
            <w:r w:rsidR="00B52D1F">
              <w:rPr>
                <w:noProof/>
                <w:webHidden/>
              </w:rPr>
              <w:t>15</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09" w:history="1">
            <w:r w:rsidR="00B52D1F" w:rsidRPr="00D34A0F">
              <w:rPr>
                <w:rStyle w:val="Hyperlink"/>
                <w:noProof/>
              </w:rPr>
              <w:t>Connectivity Phase Completion</w:t>
            </w:r>
            <w:r w:rsidR="00B52D1F">
              <w:rPr>
                <w:noProof/>
                <w:webHidden/>
              </w:rPr>
              <w:tab/>
            </w:r>
            <w:r>
              <w:rPr>
                <w:noProof/>
                <w:webHidden/>
              </w:rPr>
              <w:fldChar w:fldCharType="begin"/>
            </w:r>
            <w:r w:rsidR="00B52D1F">
              <w:rPr>
                <w:noProof/>
                <w:webHidden/>
              </w:rPr>
              <w:instrText xml:space="preserve"> PAGEREF _Toc433642909 \h </w:instrText>
            </w:r>
            <w:r>
              <w:rPr>
                <w:noProof/>
                <w:webHidden/>
              </w:rPr>
            </w:r>
            <w:r>
              <w:rPr>
                <w:noProof/>
                <w:webHidden/>
              </w:rPr>
              <w:fldChar w:fldCharType="separate"/>
            </w:r>
            <w:r w:rsidR="00B52D1F">
              <w:rPr>
                <w:noProof/>
                <w:webHidden/>
              </w:rPr>
              <w:t>15</w:t>
            </w:r>
            <w:r>
              <w:rPr>
                <w:noProof/>
                <w:webHidden/>
              </w:rPr>
              <w:fldChar w:fldCharType="end"/>
            </w:r>
          </w:hyperlink>
        </w:p>
        <w:p w:rsidR="00B52D1F" w:rsidRDefault="00176218">
          <w:pPr>
            <w:pStyle w:val="TOC1"/>
            <w:tabs>
              <w:tab w:val="right" w:leader="dot" w:pos="8803"/>
            </w:tabs>
            <w:rPr>
              <w:rFonts w:asciiTheme="minorHAnsi" w:eastAsiaTheme="minorEastAsia" w:hAnsiTheme="minorHAnsi" w:cstheme="minorBidi"/>
              <w:b w:val="0"/>
              <w:bCs w:val="0"/>
              <w:caps w:val="0"/>
              <w:noProof/>
              <w:sz w:val="22"/>
              <w:szCs w:val="22"/>
            </w:rPr>
          </w:pPr>
          <w:hyperlink w:anchor="_Toc433642910" w:history="1">
            <w:r w:rsidR="00B52D1F" w:rsidRPr="00D34A0F">
              <w:rPr>
                <w:rStyle w:val="Hyperlink"/>
                <w:noProof/>
              </w:rPr>
              <w:t>Testing</w:t>
            </w:r>
            <w:r w:rsidR="00B52D1F">
              <w:rPr>
                <w:noProof/>
                <w:webHidden/>
              </w:rPr>
              <w:tab/>
            </w:r>
            <w:r>
              <w:rPr>
                <w:noProof/>
                <w:webHidden/>
              </w:rPr>
              <w:fldChar w:fldCharType="begin"/>
            </w:r>
            <w:r w:rsidR="00B52D1F">
              <w:rPr>
                <w:noProof/>
                <w:webHidden/>
              </w:rPr>
              <w:instrText xml:space="preserve"> PAGEREF _Toc433642910 \h </w:instrText>
            </w:r>
            <w:r>
              <w:rPr>
                <w:noProof/>
                <w:webHidden/>
              </w:rPr>
            </w:r>
            <w:r>
              <w:rPr>
                <w:noProof/>
                <w:webHidden/>
              </w:rPr>
              <w:fldChar w:fldCharType="separate"/>
            </w:r>
            <w:r w:rsidR="00B52D1F">
              <w:rPr>
                <w:noProof/>
                <w:webHidden/>
              </w:rPr>
              <w:t>16</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11" w:history="1">
            <w:r w:rsidR="00B52D1F" w:rsidRPr="00D34A0F">
              <w:rPr>
                <w:rStyle w:val="Hyperlink"/>
                <w:noProof/>
              </w:rPr>
              <w:t>Implementation/Industry Upgrade Testing Process</w:t>
            </w:r>
            <w:r w:rsidR="00B52D1F">
              <w:rPr>
                <w:noProof/>
                <w:webHidden/>
              </w:rPr>
              <w:tab/>
            </w:r>
            <w:r>
              <w:rPr>
                <w:noProof/>
                <w:webHidden/>
              </w:rPr>
              <w:fldChar w:fldCharType="begin"/>
            </w:r>
            <w:r w:rsidR="00B52D1F">
              <w:rPr>
                <w:noProof/>
                <w:webHidden/>
              </w:rPr>
              <w:instrText xml:space="preserve"> PAGEREF _Toc433642911 \h </w:instrText>
            </w:r>
            <w:r>
              <w:rPr>
                <w:noProof/>
                <w:webHidden/>
              </w:rPr>
            </w:r>
            <w:r>
              <w:rPr>
                <w:noProof/>
                <w:webHidden/>
              </w:rPr>
              <w:fldChar w:fldCharType="separate"/>
            </w:r>
            <w:r w:rsidR="00B52D1F">
              <w:rPr>
                <w:noProof/>
                <w:webHidden/>
              </w:rPr>
              <w:t>16</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12" w:history="1">
            <w:r w:rsidR="00B52D1F" w:rsidRPr="00D34A0F">
              <w:rPr>
                <w:rStyle w:val="Hyperlink"/>
                <w:noProof/>
              </w:rPr>
              <w:t>Implementation/Industry Upgrade Testing Activities</w:t>
            </w:r>
            <w:r w:rsidR="00B52D1F">
              <w:rPr>
                <w:noProof/>
                <w:webHidden/>
              </w:rPr>
              <w:tab/>
            </w:r>
            <w:r>
              <w:rPr>
                <w:noProof/>
                <w:webHidden/>
              </w:rPr>
              <w:fldChar w:fldCharType="begin"/>
            </w:r>
            <w:r w:rsidR="00B52D1F">
              <w:rPr>
                <w:noProof/>
                <w:webHidden/>
              </w:rPr>
              <w:instrText xml:space="preserve"> PAGEREF _Toc433642912 \h </w:instrText>
            </w:r>
            <w:r>
              <w:rPr>
                <w:noProof/>
                <w:webHidden/>
              </w:rPr>
            </w:r>
            <w:r>
              <w:rPr>
                <w:noProof/>
                <w:webHidden/>
              </w:rPr>
              <w:fldChar w:fldCharType="separate"/>
            </w:r>
            <w:r w:rsidR="00B52D1F">
              <w:rPr>
                <w:noProof/>
                <w:webHidden/>
              </w:rPr>
              <w:t>16</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13" w:history="1">
            <w:r w:rsidR="00B52D1F" w:rsidRPr="00D34A0F">
              <w:rPr>
                <w:rStyle w:val="Hyperlink"/>
                <w:noProof/>
              </w:rPr>
              <w:t>Implementation/Industry Upgrade Test Phase Completion</w:t>
            </w:r>
            <w:r w:rsidR="00B52D1F">
              <w:rPr>
                <w:noProof/>
                <w:webHidden/>
              </w:rPr>
              <w:tab/>
            </w:r>
            <w:r>
              <w:rPr>
                <w:noProof/>
                <w:webHidden/>
              </w:rPr>
              <w:fldChar w:fldCharType="begin"/>
            </w:r>
            <w:r w:rsidR="00B52D1F">
              <w:rPr>
                <w:noProof/>
                <w:webHidden/>
              </w:rPr>
              <w:instrText xml:space="preserve"> PAGEREF _Toc433642913 \h </w:instrText>
            </w:r>
            <w:r>
              <w:rPr>
                <w:noProof/>
                <w:webHidden/>
              </w:rPr>
            </w:r>
            <w:r>
              <w:rPr>
                <w:noProof/>
                <w:webHidden/>
              </w:rPr>
              <w:fldChar w:fldCharType="separate"/>
            </w:r>
            <w:r w:rsidR="00B52D1F">
              <w:rPr>
                <w:noProof/>
                <w:webHidden/>
              </w:rPr>
              <w:t>17</w:t>
            </w:r>
            <w:r>
              <w:rPr>
                <w:noProof/>
                <w:webHidden/>
              </w:rPr>
              <w:fldChar w:fldCharType="end"/>
            </w:r>
          </w:hyperlink>
        </w:p>
        <w:p w:rsidR="00B52D1F" w:rsidRDefault="00176218">
          <w:pPr>
            <w:pStyle w:val="TOC1"/>
            <w:tabs>
              <w:tab w:val="right" w:leader="dot" w:pos="8803"/>
            </w:tabs>
            <w:rPr>
              <w:rFonts w:asciiTheme="minorHAnsi" w:eastAsiaTheme="minorEastAsia" w:hAnsiTheme="minorHAnsi" w:cstheme="minorBidi"/>
              <w:b w:val="0"/>
              <w:bCs w:val="0"/>
              <w:caps w:val="0"/>
              <w:noProof/>
              <w:sz w:val="22"/>
              <w:szCs w:val="22"/>
            </w:rPr>
          </w:pPr>
          <w:hyperlink w:anchor="_Toc433642914" w:history="1">
            <w:r w:rsidR="00B52D1F" w:rsidRPr="00D34A0F">
              <w:rPr>
                <w:rStyle w:val="Hyperlink"/>
                <w:noProof/>
              </w:rPr>
              <w:t>Production</w:t>
            </w:r>
            <w:r w:rsidR="00B52D1F">
              <w:rPr>
                <w:noProof/>
                <w:webHidden/>
              </w:rPr>
              <w:tab/>
            </w:r>
            <w:r>
              <w:rPr>
                <w:noProof/>
                <w:webHidden/>
              </w:rPr>
              <w:fldChar w:fldCharType="begin"/>
            </w:r>
            <w:r w:rsidR="00B52D1F">
              <w:rPr>
                <w:noProof/>
                <w:webHidden/>
              </w:rPr>
              <w:instrText xml:space="preserve"> PAGEREF _Toc433642914 \h </w:instrText>
            </w:r>
            <w:r>
              <w:rPr>
                <w:noProof/>
                <w:webHidden/>
              </w:rPr>
            </w:r>
            <w:r>
              <w:rPr>
                <w:noProof/>
                <w:webHidden/>
              </w:rPr>
              <w:fldChar w:fldCharType="separate"/>
            </w:r>
            <w:r w:rsidR="00B52D1F">
              <w:rPr>
                <w:noProof/>
                <w:webHidden/>
              </w:rPr>
              <w:t>18</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15" w:history="1">
            <w:r w:rsidR="00B52D1F" w:rsidRPr="00D34A0F">
              <w:rPr>
                <w:rStyle w:val="Hyperlink"/>
                <w:noProof/>
              </w:rPr>
              <w:t>Production Support</w:t>
            </w:r>
            <w:r w:rsidR="00B52D1F">
              <w:rPr>
                <w:noProof/>
                <w:webHidden/>
              </w:rPr>
              <w:tab/>
            </w:r>
            <w:r>
              <w:rPr>
                <w:noProof/>
                <w:webHidden/>
              </w:rPr>
              <w:fldChar w:fldCharType="begin"/>
            </w:r>
            <w:r w:rsidR="00B52D1F">
              <w:rPr>
                <w:noProof/>
                <w:webHidden/>
              </w:rPr>
              <w:instrText xml:space="preserve"> PAGEREF _Toc433642915 \h </w:instrText>
            </w:r>
            <w:r>
              <w:rPr>
                <w:noProof/>
                <w:webHidden/>
              </w:rPr>
            </w:r>
            <w:r>
              <w:rPr>
                <w:noProof/>
                <w:webHidden/>
              </w:rPr>
              <w:fldChar w:fldCharType="separate"/>
            </w:r>
            <w:r w:rsidR="00B52D1F">
              <w:rPr>
                <w:noProof/>
                <w:webHidden/>
              </w:rPr>
              <w:t>18</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16" w:history="1">
            <w:r w:rsidR="00B52D1F" w:rsidRPr="00D34A0F">
              <w:rPr>
                <w:rStyle w:val="Hyperlink"/>
                <w:noProof/>
              </w:rPr>
              <w:t>Production Support Contacts</w:t>
            </w:r>
            <w:r w:rsidR="00B52D1F">
              <w:rPr>
                <w:noProof/>
                <w:webHidden/>
              </w:rPr>
              <w:tab/>
            </w:r>
            <w:r>
              <w:rPr>
                <w:noProof/>
                <w:webHidden/>
              </w:rPr>
              <w:fldChar w:fldCharType="begin"/>
            </w:r>
            <w:r w:rsidR="00B52D1F">
              <w:rPr>
                <w:noProof/>
                <w:webHidden/>
              </w:rPr>
              <w:instrText xml:space="preserve"> PAGEREF _Toc433642916 \h </w:instrText>
            </w:r>
            <w:r>
              <w:rPr>
                <w:noProof/>
                <w:webHidden/>
              </w:rPr>
            </w:r>
            <w:r>
              <w:rPr>
                <w:noProof/>
                <w:webHidden/>
              </w:rPr>
              <w:fldChar w:fldCharType="separate"/>
            </w:r>
            <w:r w:rsidR="00B52D1F">
              <w:rPr>
                <w:noProof/>
                <w:webHidden/>
              </w:rPr>
              <w:t>18</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17" w:history="1">
            <w:r w:rsidR="00B52D1F" w:rsidRPr="00D34A0F">
              <w:rPr>
                <w:rStyle w:val="Hyperlink"/>
                <w:noProof/>
              </w:rPr>
              <w:t>CenturyLink IT Wholesale Systems Help Desk Roles and Responsibilities</w:t>
            </w:r>
            <w:r w:rsidR="00B52D1F">
              <w:rPr>
                <w:noProof/>
                <w:webHidden/>
              </w:rPr>
              <w:tab/>
            </w:r>
            <w:r>
              <w:rPr>
                <w:noProof/>
                <w:webHidden/>
              </w:rPr>
              <w:fldChar w:fldCharType="begin"/>
            </w:r>
            <w:r w:rsidR="00B52D1F">
              <w:rPr>
                <w:noProof/>
                <w:webHidden/>
              </w:rPr>
              <w:instrText xml:space="preserve"> PAGEREF _Toc433642917 \h </w:instrText>
            </w:r>
            <w:r>
              <w:rPr>
                <w:noProof/>
                <w:webHidden/>
              </w:rPr>
            </w:r>
            <w:r>
              <w:rPr>
                <w:noProof/>
                <w:webHidden/>
              </w:rPr>
              <w:fldChar w:fldCharType="separate"/>
            </w:r>
            <w:r w:rsidR="00B52D1F">
              <w:rPr>
                <w:noProof/>
                <w:webHidden/>
              </w:rPr>
              <w:t>18</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18" w:history="1">
            <w:r w:rsidR="00B52D1F" w:rsidRPr="00D34A0F">
              <w:rPr>
                <w:rStyle w:val="Hyperlink"/>
                <w:noProof/>
              </w:rPr>
              <w:t>Limitations for CenturyLink ASR Support</w:t>
            </w:r>
            <w:r w:rsidR="00B52D1F">
              <w:rPr>
                <w:noProof/>
                <w:webHidden/>
              </w:rPr>
              <w:tab/>
            </w:r>
            <w:r>
              <w:rPr>
                <w:noProof/>
                <w:webHidden/>
              </w:rPr>
              <w:fldChar w:fldCharType="begin"/>
            </w:r>
            <w:r w:rsidR="00B52D1F">
              <w:rPr>
                <w:noProof/>
                <w:webHidden/>
              </w:rPr>
              <w:instrText xml:space="preserve"> PAGEREF _Toc433642918 \h </w:instrText>
            </w:r>
            <w:r>
              <w:rPr>
                <w:noProof/>
                <w:webHidden/>
              </w:rPr>
            </w:r>
            <w:r>
              <w:rPr>
                <w:noProof/>
                <w:webHidden/>
              </w:rPr>
              <w:fldChar w:fldCharType="separate"/>
            </w:r>
            <w:r w:rsidR="00B52D1F">
              <w:rPr>
                <w:noProof/>
                <w:webHidden/>
              </w:rPr>
              <w:t>19</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19" w:history="1">
            <w:r w:rsidR="00B52D1F" w:rsidRPr="00D34A0F">
              <w:rPr>
                <w:rStyle w:val="Hyperlink"/>
                <w:noProof/>
              </w:rPr>
              <w:t>Hours of Availability for EASE</w:t>
            </w:r>
            <w:r w:rsidR="00B52D1F">
              <w:rPr>
                <w:noProof/>
                <w:webHidden/>
              </w:rPr>
              <w:tab/>
            </w:r>
            <w:r>
              <w:rPr>
                <w:noProof/>
                <w:webHidden/>
              </w:rPr>
              <w:fldChar w:fldCharType="begin"/>
            </w:r>
            <w:r w:rsidR="00B52D1F">
              <w:rPr>
                <w:noProof/>
                <w:webHidden/>
              </w:rPr>
              <w:instrText xml:space="preserve"> PAGEREF _Toc433642919 \h </w:instrText>
            </w:r>
            <w:r>
              <w:rPr>
                <w:noProof/>
                <w:webHidden/>
              </w:rPr>
            </w:r>
            <w:r>
              <w:rPr>
                <w:noProof/>
                <w:webHidden/>
              </w:rPr>
              <w:fldChar w:fldCharType="separate"/>
            </w:r>
            <w:r w:rsidR="00B52D1F">
              <w:rPr>
                <w:noProof/>
                <w:webHidden/>
              </w:rPr>
              <w:t>19</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20" w:history="1">
            <w:r w:rsidR="00B52D1F" w:rsidRPr="00D34A0F">
              <w:rPr>
                <w:rStyle w:val="Hyperlink"/>
                <w:noProof/>
              </w:rPr>
              <w:t>Change Management Process</w:t>
            </w:r>
            <w:r w:rsidR="00B52D1F">
              <w:rPr>
                <w:noProof/>
                <w:webHidden/>
              </w:rPr>
              <w:tab/>
            </w:r>
            <w:r>
              <w:rPr>
                <w:noProof/>
                <w:webHidden/>
              </w:rPr>
              <w:fldChar w:fldCharType="begin"/>
            </w:r>
            <w:r w:rsidR="00B52D1F">
              <w:rPr>
                <w:noProof/>
                <w:webHidden/>
              </w:rPr>
              <w:instrText xml:space="preserve"> PAGEREF _Toc433642920 \h </w:instrText>
            </w:r>
            <w:r>
              <w:rPr>
                <w:noProof/>
                <w:webHidden/>
              </w:rPr>
            </w:r>
            <w:r>
              <w:rPr>
                <w:noProof/>
                <w:webHidden/>
              </w:rPr>
              <w:fldChar w:fldCharType="separate"/>
            </w:r>
            <w:r w:rsidR="00B52D1F">
              <w:rPr>
                <w:noProof/>
                <w:webHidden/>
              </w:rPr>
              <w:t>19</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21" w:history="1">
            <w:r w:rsidR="00B52D1F" w:rsidRPr="00D34A0F">
              <w:rPr>
                <w:rStyle w:val="Hyperlink"/>
                <w:noProof/>
              </w:rPr>
              <w:t>Service Level Agreements</w:t>
            </w:r>
            <w:r w:rsidR="00B52D1F">
              <w:rPr>
                <w:noProof/>
                <w:webHidden/>
              </w:rPr>
              <w:tab/>
            </w:r>
            <w:r>
              <w:rPr>
                <w:noProof/>
                <w:webHidden/>
              </w:rPr>
              <w:fldChar w:fldCharType="begin"/>
            </w:r>
            <w:r w:rsidR="00B52D1F">
              <w:rPr>
                <w:noProof/>
                <w:webHidden/>
              </w:rPr>
              <w:instrText xml:space="preserve"> PAGEREF _Toc433642921 \h </w:instrText>
            </w:r>
            <w:r>
              <w:rPr>
                <w:noProof/>
                <w:webHidden/>
              </w:rPr>
            </w:r>
            <w:r>
              <w:rPr>
                <w:noProof/>
                <w:webHidden/>
              </w:rPr>
              <w:fldChar w:fldCharType="separate"/>
            </w:r>
            <w:r w:rsidR="00B52D1F">
              <w:rPr>
                <w:noProof/>
                <w:webHidden/>
              </w:rPr>
              <w:t>19</w:t>
            </w:r>
            <w:r>
              <w:rPr>
                <w:noProof/>
                <w:webHidden/>
              </w:rPr>
              <w:fldChar w:fldCharType="end"/>
            </w:r>
          </w:hyperlink>
        </w:p>
        <w:p w:rsidR="00B52D1F" w:rsidRDefault="00176218">
          <w:pPr>
            <w:pStyle w:val="TOC1"/>
            <w:tabs>
              <w:tab w:val="right" w:leader="dot" w:pos="8803"/>
            </w:tabs>
            <w:rPr>
              <w:rFonts w:asciiTheme="minorHAnsi" w:eastAsiaTheme="minorEastAsia" w:hAnsiTheme="minorHAnsi" w:cstheme="minorBidi"/>
              <w:b w:val="0"/>
              <w:bCs w:val="0"/>
              <w:caps w:val="0"/>
              <w:noProof/>
              <w:sz w:val="22"/>
              <w:szCs w:val="22"/>
            </w:rPr>
          </w:pPr>
          <w:hyperlink w:anchor="_Toc433642922" w:history="1">
            <w:r w:rsidR="00B52D1F" w:rsidRPr="00D34A0F">
              <w:rPr>
                <w:rStyle w:val="Hyperlink"/>
                <w:noProof/>
              </w:rPr>
              <w:t>Addendum</w:t>
            </w:r>
            <w:r w:rsidR="00B52D1F">
              <w:rPr>
                <w:noProof/>
                <w:webHidden/>
              </w:rPr>
              <w:tab/>
            </w:r>
            <w:r>
              <w:rPr>
                <w:noProof/>
                <w:webHidden/>
              </w:rPr>
              <w:fldChar w:fldCharType="begin"/>
            </w:r>
            <w:r w:rsidR="00B52D1F">
              <w:rPr>
                <w:noProof/>
                <w:webHidden/>
              </w:rPr>
              <w:instrText xml:space="preserve"> PAGEREF _Toc433642922 \h </w:instrText>
            </w:r>
            <w:r>
              <w:rPr>
                <w:noProof/>
                <w:webHidden/>
              </w:rPr>
            </w:r>
            <w:r>
              <w:rPr>
                <w:noProof/>
                <w:webHidden/>
              </w:rPr>
              <w:fldChar w:fldCharType="separate"/>
            </w:r>
            <w:r w:rsidR="00B52D1F">
              <w:rPr>
                <w:noProof/>
                <w:webHidden/>
              </w:rPr>
              <w:t>20</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23" w:history="1">
            <w:r w:rsidR="00B52D1F" w:rsidRPr="00D34A0F">
              <w:rPr>
                <w:rStyle w:val="Hyperlink"/>
                <w:bCs/>
                <w:noProof/>
              </w:rPr>
              <w:t>Proposed Schedule</w:t>
            </w:r>
            <w:r w:rsidR="00B52D1F">
              <w:rPr>
                <w:noProof/>
                <w:webHidden/>
              </w:rPr>
              <w:tab/>
            </w:r>
            <w:r>
              <w:rPr>
                <w:noProof/>
                <w:webHidden/>
              </w:rPr>
              <w:fldChar w:fldCharType="begin"/>
            </w:r>
            <w:r w:rsidR="00B52D1F">
              <w:rPr>
                <w:noProof/>
                <w:webHidden/>
              </w:rPr>
              <w:instrText xml:space="preserve"> PAGEREF _Toc433642923 \h </w:instrText>
            </w:r>
            <w:r>
              <w:rPr>
                <w:noProof/>
                <w:webHidden/>
              </w:rPr>
            </w:r>
            <w:r>
              <w:rPr>
                <w:noProof/>
                <w:webHidden/>
              </w:rPr>
              <w:fldChar w:fldCharType="separate"/>
            </w:r>
            <w:r w:rsidR="00B52D1F">
              <w:rPr>
                <w:noProof/>
                <w:webHidden/>
              </w:rPr>
              <w:t>20</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24" w:history="1">
            <w:r w:rsidR="00B52D1F" w:rsidRPr="00D34A0F">
              <w:rPr>
                <w:rStyle w:val="Hyperlink"/>
                <w:bCs/>
                <w:noProof/>
              </w:rPr>
              <w:t>Events / Milestones</w:t>
            </w:r>
            <w:r w:rsidR="00B52D1F">
              <w:rPr>
                <w:noProof/>
                <w:webHidden/>
              </w:rPr>
              <w:tab/>
            </w:r>
            <w:r>
              <w:rPr>
                <w:noProof/>
                <w:webHidden/>
              </w:rPr>
              <w:fldChar w:fldCharType="begin"/>
            </w:r>
            <w:r w:rsidR="00B52D1F">
              <w:rPr>
                <w:noProof/>
                <w:webHidden/>
              </w:rPr>
              <w:instrText xml:space="preserve"> PAGEREF _Toc433642924 \h </w:instrText>
            </w:r>
            <w:r>
              <w:rPr>
                <w:noProof/>
                <w:webHidden/>
              </w:rPr>
            </w:r>
            <w:r>
              <w:rPr>
                <w:noProof/>
                <w:webHidden/>
              </w:rPr>
              <w:fldChar w:fldCharType="separate"/>
            </w:r>
            <w:r w:rsidR="00B52D1F">
              <w:rPr>
                <w:noProof/>
                <w:webHidden/>
              </w:rPr>
              <w:t>21</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25" w:history="1">
            <w:r w:rsidR="00B52D1F" w:rsidRPr="00D34A0F">
              <w:rPr>
                <w:rStyle w:val="Hyperlink"/>
                <w:noProof/>
              </w:rPr>
              <w:t>Test Plan</w:t>
            </w:r>
            <w:r w:rsidR="00B52D1F">
              <w:rPr>
                <w:noProof/>
                <w:webHidden/>
              </w:rPr>
              <w:tab/>
            </w:r>
            <w:r>
              <w:rPr>
                <w:noProof/>
                <w:webHidden/>
              </w:rPr>
              <w:fldChar w:fldCharType="begin"/>
            </w:r>
            <w:r w:rsidR="00B52D1F">
              <w:rPr>
                <w:noProof/>
                <w:webHidden/>
              </w:rPr>
              <w:instrText xml:space="preserve"> PAGEREF _Toc433642925 \h </w:instrText>
            </w:r>
            <w:r>
              <w:rPr>
                <w:noProof/>
                <w:webHidden/>
              </w:rPr>
            </w:r>
            <w:r>
              <w:rPr>
                <w:noProof/>
                <w:webHidden/>
              </w:rPr>
              <w:fldChar w:fldCharType="separate"/>
            </w:r>
            <w:r w:rsidR="00B52D1F">
              <w:rPr>
                <w:noProof/>
                <w:webHidden/>
              </w:rPr>
              <w:t>22</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26" w:history="1">
            <w:r w:rsidR="00B52D1F" w:rsidRPr="00D34A0F">
              <w:rPr>
                <w:rStyle w:val="Hyperlink"/>
                <w:noProof/>
              </w:rPr>
              <w:t>Test Execution - Types of Testing</w:t>
            </w:r>
            <w:r w:rsidR="00B52D1F">
              <w:rPr>
                <w:noProof/>
                <w:webHidden/>
              </w:rPr>
              <w:tab/>
            </w:r>
            <w:r>
              <w:rPr>
                <w:noProof/>
                <w:webHidden/>
              </w:rPr>
              <w:fldChar w:fldCharType="begin"/>
            </w:r>
            <w:r w:rsidR="00B52D1F">
              <w:rPr>
                <w:noProof/>
                <w:webHidden/>
              </w:rPr>
              <w:instrText xml:space="preserve"> PAGEREF _Toc433642926 \h </w:instrText>
            </w:r>
            <w:r>
              <w:rPr>
                <w:noProof/>
                <w:webHidden/>
              </w:rPr>
            </w:r>
            <w:r>
              <w:rPr>
                <w:noProof/>
                <w:webHidden/>
              </w:rPr>
              <w:fldChar w:fldCharType="separate"/>
            </w:r>
            <w:r w:rsidR="00B52D1F">
              <w:rPr>
                <w:noProof/>
                <w:webHidden/>
              </w:rPr>
              <w:t>23</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27" w:history="1">
            <w:r w:rsidR="00B52D1F" w:rsidRPr="00D34A0F">
              <w:rPr>
                <w:rStyle w:val="Hyperlink"/>
                <w:noProof/>
              </w:rPr>
              <w:t>Deployment Planning</w:t>
            </w:r>
            <w:r w:rsidR="00B52D1F">
              <w:rPr>
                <w:noProof/>
                <w:webHidden/>
              </w:rPr>
              <w:tab/>
            </w:r>
            <w:r>
              <w:rPr>
                <w:noProof/>
                <w:webHidden/>
              </w:rPr>
              <w:fldChar w:fldCharType="begin"/>
            </w:r>
            <w:r w:rsidR="00B52D1F">
              <w:rPr>
                <w:noProof/>
                <w:webHidden/>
              </w:rPr>
              <w:instrText xml:space="preserve"> PAGEREF _Toc433642927 \h </w:instrText>
            </w:r>
            <w:r>
              <w:rPr>
                <w:noProof/>
                <w:webHidden/>
              </w:rPr>
            </w:r>
            <w:r>
              <w:rPr>
                <w:noProof/>
                <w:webHidden/>
              </w:rPr>
              <w:fldChar w:fldCharType="separate"/>
            </w:r>
            <w:r w:rsidR="00B52D1F">
              <w:rPr>
                <w:noProof/>
                <w:webHidden/>
              </w:rPr>
              <w:t>23</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28" w:history="1">
            <w:r w:rsidR="00B52D1F" w:rsidRPr="00D34A0F">
              <w:rPr>
                <w:rStyle w:val="Hyperlink"/>
                <w:noProof/>
              </w:rPr>
              <w:t>Deployment Execution</w:t>
            </w:r>
            <w:r w:rsidR="00B52D1F">
              <w:rPr>
                <w:noProof/>
                <w:webHidden/>
              </w:rPr>
              <w:tab/>
            </w:r>
            <w:r>
              <w:rPr>
                <w:noProof/>
                <w:webHidden/>
              </w:rPr>
              <w:fldChar w:fldCharType="begin"/>
            </w:r>
            <w:r w:rsidR="00B52D1F">
              <w:rPr>
                <w:noProof/>
                <w:webHidden/>
              </w:rPr>
              <w:instrText xml:space="preserve"> PAGEREF _Toc433642928 \h </w:instrText>
            </w:r>
            <w:r>
              <w:rPr>
                <w:noProof/>
                <w:webHidden/>
              </w:rPr>
            </w:r>
            <w:r>
              <w:rPr>
                <w:noProof/>
                <w:webHidden/>
              </w:rPr>
              <w:fldChar w:fldCharType="separate"/>
            </w:r>
            <w:r w:rsidR="00B52D1F">
              <w:rPr>
                <w:noProof/>
                <w:webHidden/>
              </w:rPr>
              <w:t>24</w:t>
            </w:r>
            <w:r>
              <w:rPr>
                <w:noProof/>
                <w:webHidden/>
              </w:rPr>
              <w:fldChar w:fldCharType="end"/>
            </w:r>
          </w:hyperlink>
        </w:p>
        <w:p w:rsidR="00B52D1F" w:rsidRDefault="00176218">
          <w:pPr>
            <w:pStyle w:val="TOC2"/>
            <w:tabs>
              <w:tab w:val="right" w:leader="dot" w:pos="8803"/>
            </w:tabs>
            <w:rPr>
              <w:rFonts w:asciiTheme="minorHAnsi" w:eastAsiaTheme="minorEastAsia" w:hAnsiTheme="minorHAnsi" w:cstheme="minorBidi"/>
              <w:smallCaps w:val="0"/>
              <w:noProof/>
              <w:sz w:val="22"/>
              <w:szCs w:val="22"/>
            </w:rPr>
          </w:pPr>
          <w:hyperlink w:anchor="_Toc433642929" w:history="1">
            <w:r w:rsidR="00B52D1F" w:rsidRPr="00D34A0F">
              <w:rPr>
                <w:rStyle w:val="Hyperlink"/>
                <w:noProof/>
              </w:rPr>
              <w:t>Post Implementation Review</w:t>
            </w:r>
            <w:r w:rsidR="00B52D1F">
              <w:rPr>
                <w:noProof/>
                <w:webHidden/>
              </w:rPr>
              <w:tab/>
            </w:r>
            <w:r>
              <w:rPr>
                <w:noProof/>
                <w:webHidden/>
              </w:rPr>
              <w:fldChar w:fldCharType="begin"/>
            </w:r>
            <w:r w:rsidR="00B52D1F">
              <w:rPr>
                <w:noProof/>
                <w:webHidden/>
              </w:rPr>
              <w:instrText xml:space="preserve"> PAGEREF _Toc433642929 \h </w:instrText>
            </w:r>
            <w:r>
              <w:rPr>
                <w:noProof/>
                <w:webHidden/>
              </w:rPr>
            </w:r>
            <w:r>
              <w:rPr>
                <w:noProof/>
                <w:webHidden/>
              </w:rPr>
              <w:fldChar w:fldCharType="separate"/>
            </w:r>
            <w:r w:rsidR="00B52D1F">
              <w:rPr>
                <w:noProof/>
                <w:webHidden/>
              </w:rPr>
              <w:t>24</w:t>
            </w:r>
            <w:r>
              <w:rPr>
                <w:noProof/>
                <w:webHidden/>
              </w:rPr>
              <w:fldChar w:fldCharType="end"/>
            </w:r>
          </w:hyperlink>
        </w:p>
        <w:p w:rsidR="00B52D1F" w:rsidRDefault="00176218">
          <w:pPr>
            <w:pStyle w:val="TOC1"/>
            <w:tabs>
              <w:tab w:val="right" w:leader="dot" w:pos="8803"/>
            </w:tabs>
            <w:rPr>
              <w:rFonts w:asciiTheme="minorHAnsi" w:eastAsiaTheme="minorEastAsia" w:hAnsiTheme="minorHAnsi" w:cstheme="minorBidi"/>
              <w:b w:val="0"/>
              <w:bCs w:val="0"/>
              <w:caps w:val="0"/>
              <w:noProof/>
              <w:sz w:val="22"/>
              <w:szCs w:val="22"/>
            </w:rPr>
          </w:pPr>
          <w:hyperlink w:anchor="_Toc433642930" w:history="1">
            <w:r w:rsidR="00B52D1F" w:rsidRPr="00D34A0F">
              <w:rPr>
                <w:rStyle w:val="Hyperlink"/>
                <w:noProof/>
              </w:rPr>
              <w:t>Glossary</w:t>
            </w:r>
            <w:r w:rsidR="00B52D1F">
              <w:rPr>
                <w:noProof/>
                <w:webHidden/>
              </w:rPr>
              <w:tab/>
            </w:r>
            <w:r>
              <w:rPr>
                <w:noProof/>
                <w:webHidden/>
              </w:rPr>
              <w:fldChar w:fldCharType="begin"/>
            </w:r>
            <w:r w:rsidR="00B52D1F">
              <w:rPr>
                <w:noProof/>
                <w:webHidden/>
              </w:rPr>
              <w:instrText xml:space="preserve"> PAGEREF _Toc433642930 \h </w:instrText>
            </w:r>
            <w:r>
              <w:rPr>
                <w:noProof/>
                <w:webHidden/>
              </w:rPr>
            </w:r>
            <w:r>
              <w:rPr>
                <w:noProof/>
                <w:webHidden/>
              </w:rPr>
              <w:fldChar w:fldCharType="separate"/>
            </w:r>
            <w:r w:rsidR="00B52D1F">
              <w:rPr>
                <w:noProof/>
                <w:webHidden/>
              </w:rPr>
              <w:t>25</w:t>
            </w:r>
            <w:r>
              <w:rPr>
                <w:noProof/>
                <w:webHidden/>
              </w:rPr>
              <w:fldChar w:fldCharType="end"/>
            </w:r>
          </w:hyperlink>
        </w:p>
        <w:p w:rsidR="00033FB2" w:rsidRDefault="00176218">
          <w:r>
            <w:fldChar w:fldCharType="end"/>
          </w:r>
        </w:p>
      </w:sdtContent>
    </w:sdt>
    <w:p w:rsidR="00973A4C" w:rsidRDefault="00973A4C" w:rsidP="00973A4C">
      <w:pPr>
        <w:ind w:left="1440" w:hanging="1440"/>
        <w:sectPr w:rsidR="00973A4C" w:rsidSect="00CA0554">
          <w:headerReference w:type="default" r:id="rId9"/>
          <w:footerReference w:type="even" r:id="rId10"/>
          <w:footerReference w:type="default" r:id="rId11"/>
          <w:type w:val="continuous"/>
          <w:pgSz w:w="12240" w:h="15840" w:code="161"/>
          <w:pgMar w:top="1440" w:right="1627" w:bottom="1440" w:left="1800" w:header="720" w:footer="720" w:gutter="0"/>
          <w:cols w:space="720"/>
          <w:titlePg/>
          <w:docGrid w:linePitch="272"/>
        </w:sectPr>
      </w:pPr>
    </w:p>
    <w:p w:rsidR="009B2E0B" w:rsidRPr="00033FB2" w:rsidRDefault="009B2E0B" w:rsidP="00033FB2">
      <w:pPr>
        <w:pStyle w:val="Heading1"/>
      </w:pPr>
      <w:bookmarkStart w:id="39" w:name="_Toc345997496"/>
      <w:bookmarkStart w:id="40" w:name="_Toc464885455"/>
      <w:bookmarkStart w:id="41" w:name="_Toc466426693"/>
      <w:bookmarkStart w:id="42" w:name="_Toc471645301"/>
      <w:bookmarkStart w:id="43" w:name="_Toc96395149"/>
      <w:bookmarkStart w:id="44" w:name="_Toc96399587"/>
      <w:bookmarkStart w:id="45" w:name="_Toc433640839"/>
      <w:bookmarkStart w:id="46" w:name="_Toc433642881"/>
      <w:r w:rsidRPr="00033FB2">
        <w:lastRenderedPageBreak/>
        <w:t>Introduction</w:t>
      </w:r>
      <w:bookmarkEnd w:id="39"/>
      <w:bookmarkEnd w:id="40"/>
      <w:bookmarkEnd w:id="41"/>
      <w:bookmarkEnd w:id="42"/>
      <w:bookmarkEnd w:id="43"/>
      <w:bookmarkEnd w:id="44"/>
      <w:bookmarkEnd w:id="45"/>
      <w:bookmarkEnd w:id="46"/>
    </w:p>
    <w:p w:rsidR="009B2E0B" w:rsidRPr="00033FB2" w:rsidRDefault="009B2E0B" w:rsidP="00033FB2">
      <w:pPr>
        <w:pStyle w:val="Heading2"/>
      </w:pPr>
      <w:bookmarkStart w:id="47" w:name="_Toc345997497"/>
      <w:bookmarkStart w:id="48" w:name="_Toc464885456"/>
      <w:bookmarkStart w:id="49" w:name="_Toc466426694"/>
      <w:bookmarkStart w:id="50" w:name="_Toc471645302"/>
      <w:bookmarkStart w:id="51" w:name="_Toc96395150"/>
      <w:bookmarkStart w:id="52" w:name="_Toc96399588"/>
      <w:bookmarkStart w:id="53" w:name="_Toc433640840"/>
      <w:bookmarkStart w:id="54" w:name="_Toc433642882"/>
      <w:r w:rsidRPr="00033FB2">
        <w:t>Purpose</w:t>
      </w:r>
      <w:bookmarkEnd w:id="47"/>
      <w:bookmarkEnd w:id="48"/>
      <w:bookmarkEnd w:id="49"/>
      <w:bookmarkEnd w:id="50"/>
      <w:bookmarkEnd w:id="51"/>
      <w:bookmarkEnd w:id="52"/>
      <w:bookmarkEnd w:id="53"/>
      <w:bookmarkEnd w:id="54"/>
    </w:p>
    <w:p w:rsidR="0005777F" w:rsidRPr="00033FB2" w:rsidRDefault="0005777F" w:rsidP="0005777F">
      <w:pPr>
        <w:rPr>
          <w:sz w:val="22"/>
          <w:szCs w:val="22"/>
        </w:rPr>
      </w:pPr>
      <w:bookmarkStart w:id="55" w:name="_Toc345997498"/>
      <w:bookmarkStart w:id="56" w:name="_Toc464885457"/>
      <w:bookmarkStart w:id="57" w:name="_Toc466426695"/>
      <w:bookmarkStart w:id="58" w:name="_Toc471645303"/>
      <w:bookmarkStart w:id="59" w:name="_Toc96395151"/>
      <w:bookmarkStart w:id="60" w:name="_Toc96399589"/>
      <w:r w:rsidRPr="00033FB2">
        <w:rPr>
          <w:sz w:val="22"/>
          <w:szCs w:val="22"/>
        </w:rPr>
        <w:t xml:space="preserve">The purpose of this document is </w:t>
      </w:r>
      <w:r w:rsidR="0019361A" w:rsidRPr="00033FB2">
        <w:rPr>
          <w:sz w:val="22"/>
          <w:szCs w:val="22"/>
        </w:rPr>
        <w:t xml:space="preserve">to </w:t>
      </w:r>
      <w:r w:rsidRPr="00033FB2">
        <w:rPr>
          <w:sz w:val="22"/>
          <w:szCs w:val="22"/>
        </w:rPr>
        <w:t>provide a guideline for implementation of the Access Service Request (ASR) Unified Ordering Model (UOM) with CenturyLink.  This document shall outline the process reflecting the order in which events are expected to occur including but limited to:</w:t>
      </w:r>
    </w:p>
    <w:p w:rsidR="006960C0" w:rsidRPr="00033FB2" w:rsidRDefault="006960C0" w:rsidP="0005777F">
      <w:pPr>
        <w:rPr>
          <w:sz w:val="22"/>
          <w:szCs w:val="22"/>
        </w:rPr>
      </w:pPr>
    </w:p>
    <w:p w:rsidR="0005777F" w:rsidRPr="00033FB2" w:rsidRDefault="0005777F" w:rsidP="0005777F">
      <w:pPr>
        <w:numPr>
          <w:ilvl w:val="0"/>
          <w:numId w:val="23"/>
        </w:numPr>
        <w:rPr>
          <w:sz w:val="22"/>
          <w:szCs w:val="22"/>
        </w:rPr>
      </w:pPr>
      <w:r w:rsidRPr="00033FB2">
        <w:rPr>
          <w:sz w:val="22"/>
          <w:szCs w:val="22"/>
        </w:rPr>
        <w:t xml:space="preserve">Who to contact if you need help </w:t>
      </w:r>
    </w:p>
    <w:p w:rsidR="0005777F" w:rsidRPr="00033FB2" w:rsidRDefault="0005777F" w:rsidP="0005777F">
      <w:pPr>
        <w:numPr>
          <w:ilvl w:val="0"/>
          <w:numId w:val="23"/>
        </w:numPr>
        <w:rPr>
          <w:sz w:val="22"/>
          <w:szCs w:val="22"/>
        </w:rPr>
      </w:pPr>
      <w:r w:rsidRPr="00033FB2">
        <w:rPr>
          <w:sz w:val="22"/>
          <w:szCs w:val="22"/>
        </w:rPr>
        <w:t>How communication will occur between CenturyLink and your company</w:t>
      </w:r>
    </w:p>
    <w:p w:rsidR="0005777F" w:rsidRPr="00033FB2" w:rsidRDefault="0005777F" w:rsidP="0005777F">
      <w:pPr>
        <w:numPr>
          <w:ilvl w:val="0"/>
          <w:numId w:val="23"/>
        </w:numPr>
        <w:rPr>
          <w:sz w:val="22"/>
          <w:szCs w:val="22"/>
        </w:rPr>
      </w:pPr>
      <w:r w:rsidRPr="00033FB2">
        <w:rPr>
          <w:sz w:val="22"/>
          <w:szCs w:val="22"/>
        </w:rPr>
        <w:t>What basic requirements are needed to get started</w:t>
      </w:r>
    </w:p>
    <w:p w:rsidR="0005777F" w:rsidRPr="00033FB2" w:rsidRDefault="0005777F" w:rsidP="0005777F">
      <w:pPr>
        <w:numPr>
          <w:ilvl w:val="0"/>
          <w:numId w:val="23"/>
        </w:numPr>
        <w:rPr>
          <w:sz w:val="22"/>
          <w:szCs w:val="22"/>
        </w:rPr>
      </w:pPr>
      <w:r w:rsidRPr="00033FB2">
        <w:rPr>
          <w:sz w:val="22"/>
          <w:szCs w:val="22"/>
        </w:rPr>
        <w:t>Document of the specifications your company should meet to implement UOM</w:t>
      </w:r>
    </w:p>
    <w:p w:rsidR="0005777F" w:rsidRPr="00033FB2" w:rsidRDefault="0005777F" w:rsidP="0005777F">
      <w:pPr>
        <w:numPr>
          <w:ilvl w:val="0"/>
          <w:numId w:val="23"/>
        </w:numPr>
        <w:rPr>
          <w:sz w:val="22"/>
          <w:szCs w:val="22"/>
        </w:rPr>
      </w:pPr>
      <w:r w:rsidRPr="00033FB2">
        <w:rPr>
          <w:sz w:val="22"/>
          <w:szCs w:val="22"/>
        </w:rPr>
        <w:t>Test Strategy and Planning</w:t>
      </w:r>
    </w:p>
    <w:p w:rsidR="0005777F" w:rsidRPr="00033FB2" w:rsidRDefault="0005777F" w:rsidP="0005777F">
      <w:pPr>
        <w:numPr>
          <w:ilvl w:val="0"/>
          <w:numId w:val="23"/>
        </w:numPr>
        <w:rPr>
          <w:sz w:val="22"/>
          <w:szCs w:val="22"/>
        </w:rPr>
      </w:pPr>
      <w:r w:rsidRPr="00033FB2">
        <w:rPr>
          <w:sz w:val="22"/>
          <w:szCs w:val="22"/>
        </w:rPr>
        <w:t>Implementation</w:t>
      </w:r>
    </w:p>
    <w:p w:rsidR="0005777F" w:rsidRPr="00033FB2" w:rsidRDefault="0005777F" w:rsidP="0005777F">
      <w:pPr>
        <w:rPr>
          <w:sz w:val="22"/>
          <w:szCs w:val="22"/>
        </w:rPr>
      </w:pPr>
    </w:p>
    <w:p w:rsidR="0005777F" w:rsidRPr="00033FB2" w:rsidRDefault="0005777F" w:rsidP="0005777F">
      <w:pPr>
        <w:rPr>
          <w:sz w:val="22"/>
          <w:szCs w:val="22"/>
        </w:rPr>
      </w:pPr>
      <w:r w:rsidRPr="00033FB2">
        <w:rPr>
          <w:sz w:val="22"/>
          <w:szCs w:val="22"/>
        </w:rPr>
        <w:t xml:space="preserve">Business rule documentation is located on the Centurylink EASE Home page:  </w:t>
      </w:r>
      <w:hyperlink r:id="rId12" w:history="1">
        <w:r w:rsidR="0019361A" w:rsidRPr="00033FB2">
          <w:rPr>
            <w:rStyle w:val="Hyperlink"/>
            <w:sz w:val="22"/>
            <w:szCs w:val="22"/>
          </w:rPr>
          <w:t>http://ease.centurylink.com/</w:t>
        </w:r>
      </w:hyperlink>
      <w:r w:rsidR="0019361A" w:rsidRPr="00033FB2">
        <w:rPr>
          <w:sz w:val="22"/>
          <w:szCs w:val="22"/>
        </w:rPr>
        <w:t xml:space="preserve"> </w:t>
      </w:r>
    </w:p>
    <w:p w:rsidR="008D06AD" w:rsidRPr="00033FB2" w:rsidRDefault="008D06AD" w:rsidP="00033FB2">
      <w:pPr>
        <w:pStyle w:val="Heading2"/>
        <w:rPr>
          <w:sz w:val="22"/>
          <w:szCs w:val="22"/>
        </w:rPr>
      </w:pPr>
    </w:p>
    <w:p w:rsidR="009B2E0B" w:rsidRDefault="009B2E0B" w:rsidP="00033FB2">
      <w:pPr>
        <w:pStyle w:val="Heading2"/>
      </w:pPr>
      <w:bookmarkStart w:id="61" w:name="_Toc433640841"/>
      <w:bookmarkStart w:id="62" w:name="_Toc433642883"/>
      <w:r>
        <w:t>Audience</w:t>
      </w:r>
      <w:bookmarkEnd w:id="55"/>
      <w:bookmarkEnd w:id="56"/>
      <w:bookmarkEnd w:id="57"/>
      <w:bookmarkEnd w:id="58"/>
      <w:bookmarkEnd w:id="59"/>
      <w:bookmarkEnd w:id="60"/>
      <w:bookmarkEnd w:id="61"/>
      <w:bookmarkEnd w:id="62"/>
    </w:p>
    <w:p w:rsidR="009B2E0B" w:rsidRDefault="009B2E0B">
      <w:pPr>
        <w:pStyle w:val="BodyText"/>
      </w:pPr>
      <w:r>
        <w:t xml:space="preserve">This document is intended for organizations </w:t>
      </w:r>
      <w:r w:rsidR="00021A9D" w:rsidRPr="00EC11F1">
        <w:t>and customers</w:t>
      </w:r>
      <w:r w:rsidR="00021A9D">
        <w:t xml:space="preserve"> </w:t>
      </w:r>
      <w:r>
        <w:t xml:space="preserve">wishing to implement trading capabilities with </w:t>
      </w:r>
      <w:r w:rsidR="00906915">
        <w:t>CenturyLink</w:t>
      </w:r>
      <w:r>
        <w:t xml:space="preserve"> for the exchange of </w:t>
      </w:r>
      <w:r w:rsidR="001D4C3A">
        <w:t xml:space="preserve">Order and </w:t>
      </w:r>
      <w:r>
        <w:t>Pr</w:t>
      </w:r>
      <w:r w:rsidR="001D4C3A">
        <w:t>e-Order capabilities</w:t>
      </w:r>
      <w:r>
        <w:t xml:space="preserve"> via the</w:t>
      </w:r>
      <w:r w:rsidR="0005777F" w:rsidRPr="0005777F">
        <w:t xml:space="preserve"> </w:t>
      </w:r>
      <w:r w:rsidR="0005777F">
        <w:t xml:space="preserve">Electronic Administration &amp; Service Exchange (EASE) </w:t>
      </w:r>
      <w:r>
        <w:t xml:space="preserve">interface.  </w:t>
      </w:r>
    </w:p>
    <w:p w:rsidR="009B2E0B" w:rsidRDefault="009B2E0B" w:rsidP="00033FB2">
      <w:pPr>
        <w:pStyle w:val="Heading2"/>
      </w:pPr>
      <w:bookmarkStart w:id="63" w:name="_Toc464885458"/>
      <w:bookmarkStart w:id="64" w:name="_Toc466426696"/>
      <w:bookmarkStart w:id="65" w:name="_Toc471645304"/>
      <w:bookmarkStart w:id="66" w:name="_Toc96395152"/>
      <w:bookmarkStart w:id="67" w:name="_Toc96399590"/>
      <w:bookmarkStart w:id="68" w:name="_Toc433640842"/>
      <w:bookmarkStart w:id="69" w:name="_Toc433642884"/>
      <w:r>
        <w:t>Scope</w:t>
      </w:r>
      <w:bookmarkEnd w:id="63"/>
      <w:bookmarkEnd w:id="64"/>
      <w:bookmarkEnd w:id="65"/>
      <w:bookmarkEnd w:id="66"/>
      <w:bookmarkEnd w:id="67"/>
      <w:bookmarkEnd w:id="68"/>
      <w:bookmarkEnd w:id="69"/>
    </w:p>
    <w:p w:rsidR="009B2E0B" w:rsidRDefault="009B2E0B" w:rsidP="003E3F9E">
      <w:pPr>
        <w:pStyle w:val="BodyText"/>
      </w:pPr>
      <w:r>
        <w:t xml:space="preserve">This document provides a general overview of the </w:t>
      </w:r>
      <w:r w:rsidR="0005777F">
        <w:t>Electronic Administration &amp; Service Exchange (EASE) interface p</w:t>
      </w:r>
      <w:r>
        <w:t>rocess</w:t>
      </w:r>
      <w:r w:rsidR="001D4C3A">
        <w:t>es</w:t>
      </w:r>
      <w:r>
        <w:t xml:space="preserve">. Additional information and documentation will be provided during implementation support meetings. The information in this document applies to the use of the </w:t>
      </w:r>
      <w:r w:rsidR="0005777F">
        <w:t xml:space="preserve">Electronic Administration &amp; Service Exchange (EASE) interface </w:t>
      </w:r>
      <w:r>
        <w:t xml:space="preserve">and should not be construed as being applicable to other electronic interfaces available from </w:t>
      </w:r>
      <w:r w:rsidR="00906915">
        <w:t>CenturyLink</w:t>
      </w:r>
      <w:r>
        <w:t xml:space="preserve">. </w:t>
      </w:r>
    </w:p>
    <w:p w:rsidR="009B2E0B" w:rsidRDefault="009B2E0B" w:rsidP="008D06AD">
      <w:pPr>
        <w:pStyle w:val="Text"/>
      </w:pPr>
      <w:r>
        <w:br w:type="page"/>
      </w:r>
      <w:bookmarkStart w:id="70" w:name="_Toc464885460"/>
      <w:bookmarkStart w:id="71" w:name="_Toc466426697"/>
      <w:bookmarkStart w:id="72" w:name="_Toc471645305"/>
      <w:r w:rsidR="0005777F">
        <w:lastRenderedPageBreak/>
        <w:t xml:space="preserve">             </w:t>
      </w:r>
      <w:bookmarkEnd w:id="70"/>
      <w:bookmarkEnd w:id="71"/>
      <w:bookmarkEnd w:id="72"/>
    </w:p>
    <w:p w:rsidR="009B2E0B" w:rsidRDefault="009B2E0B">
      <w:pPr>
        <w:rPr>
          <w:sz w:val="22"/>
        </w:rPr>
      </w:pPr>
      <w:bookmarkStart w:id="73" w:name="_Toc471645306"/>
    </w:p>
    <w:p w:rsidR="007702DA" w:rsidRPr="00554611" w:rsidRDefault="007702DA" w:rsidP="00033FB2">
      <w:pPr>
        <w:pStyle w:val="Heading2"/>
      </w:pPr>
      <w:bookmarkStart w:id="74" w:name="_Toc96399594"/>
      <w:bookmarkStart w:id="75" w:name="_Toc433640843"/>
      <w:bookmarkStart w:id="76" w:name="_Toc433642885"/>
      <w:r w:rsidRPr="00554611">
        <w:t xml:space="preserve">Implementing </w:t>
      </w:r>
      <w:bookmarkEnd w:id="74"/>
      <w:r w:rsidR="00DC5DE5">
        <w:t>EASE</w:t>
      </w:r>
      <w:r w:rsidR="00F023D9">
        <w:t xml:space="preserve"> interface</w:t>
      </w:r>
      <w:bookmarkEnd w:id="75"/>
      <w:bookmarkEnd w:id="76"/>
    </w:p>
    <w:p w:rsidR="007702DA" w:rsidRPr="007702DA" w:rsidRDefault="007702DA" w:rsidP="007702DA">
      <w:pPr>
        <w:rPr>
          <w:sz w:val="22"/>
          <w:szCs w:val="22"/>
        </w:rPr>
      </w:pPr>
      <w:r w:rsidRPr="007702DA">
        <w:rPr>
          <w:sz w:val="22"/>
          <w:szCs w:val="22"/>
        </w:rPr>
        <w:t>If you determine t</w:t>
      </w:r>
      <w:r w:rsidR="00086991">
        <w:rPr>
          <w:sz w:val="22"/>
          <w:szCs w:val="22"/>
        </w:rPr>
        <w:t>hat your company can support a</w:t>
      </w:r>
      <w:r w:rsidR="00DC5DE5">
        <w:rPr>
          <w:sz w:val="22"/>
          <w:szCs w:val="22"/>
        </w:rPr>
        <w:t xml:space="preserve">n </w:t>
      </w:r>
      <w:r w:rsidR="00F023D9">
        <w:t>EASE interface</w:t>
      </w:r>
      <w:r w:rsidR="00F023D9" w:rsidRPr="007702DA">
        <w:rPr>
          <w:sz w:val="22"/>
          <w:szCs w:val="22"/>
        </w:rPr>
        <w:t xml:space="preserve"> </w:t>
      </w:r>
      <w:r w:rsidRPr="007702DA">
        <w:rPr>
          <w:sz w:val="22"/>
          <w:szCs w:val="22"/>
        </w:rPr>
        <w:t xml:space="preserve">environment and you would like to conduct business with </w:t>
      </w:r>
      <w:r w:rsidR="00906915">
        <w:rPr>
          <w:sz w:val="22"/>
          <w:szCs w:val="22"/>
        </w:rPr>
        <w:t>CenturyLink</w:t>
      </w:r>
      <w:r w:rsidRPr="007702DA">
        <w:rPr>
          <w:sz w:val="22"/>
          <w:szCs w:val="22"/>
        </w:rPr>
        <w:t xml:space="preserve"> via </w:t>
      </w:r>
      <w:r w:rsidR="00F023D9">
        <w:t>EASE interface</w:t>
      </w:r>
      <w:r w:rsidR="00DC5DE5">
        <w:t>,</w:t>
      </w:r>
      <w:r w:rsidR="00F023D9">
        <w:rPr>
          <w:sz w:val="22"/>
          <w:szCs w:val="22"/>
        </w:rPr>
        <w:t xml:space="preserve"> </w:t>
      </w:r>
      <w:r w:rsidR="008D3A23">
        <w:rPr>
          <w:sz w:val="22"/>
          <w:szCs w:val="22"/>
        </w:rPr>
        <w:t xml:space="preserve">contact your </w:t>
      </w:r>
      <w:r w:rsidR="00906915">
        <w:rPr>
          <w:sz w:val="22"/>
          <w:szCs w:val="22"/>
        </w:rPr>
        <w:t>CenturyLink</w:t>
      </w:r>
      <w:r w:rsidR="008D3A23">
        <w:rPr>
          <w:sz w:val="22"/>
          <w:szCs w:val="22"/>
        </w:rPr>
        <w:t xml:space="preserve"> Service M</w:t>
      </w:r>
      <w:r>
        <w:rPr>
          <w:sz w:val="22"/>
          <w:szCs w:val="22"/>
        </w:rPr>
        <w:t>anager</w:t>
      </w:r>
      <w:r w:rsidR="008D3A23">
        <w:rPr>
          <w:sz w:val="22"/>
          <w:szCs w:val="22"/>
        </w:rPr>
        <w:t xml:space="preserve"> (SM)</w:t>
      </w:r>
      <w:r>
        <w:rPr>
          <w:sz w:val="22"/>
          <w:szCs w:val="22"/>
        </w:rPr>
        <w:t xml:space="preserve"> for a referral to a </w:t>
      </w:r>
      <w:r w:rsidR="00995F42">
        <w:rPr>
          <w:sz w:val="22"/>
          <w:szCs w:val="22"/>
        </w:rPr>
        <w:t>CenturyLink</w:t>
      </w:r>
      <w:r>
        <w:rPr>
          <w:sz w:val="22"/>
          <w:szCs w:val="22"/>
        </w:rPr>
        <w:t xml:space="preserve"> </w:t>
      </w:r>
      <w:r w:rsidRPr="007702DA">
        <w:rPr>
          <w:sz w:val="22"/>
          <w:szCs w:val="22"/>
        </w:rPr>
        <w:t>Implementation Project Manager</w:t>
      </w:r>
      <w:r w:rsidR="009720B4">
        <w:rPr>
          <w:sz w:val="22"/>
          <w:szCs w:val="22"/>
        </w:rPr>
        <w:t xml:space="preserve"> (IPM)</w:t>
      </w:r>
      <w:r w:rsidRPr="007702DA">
        <w:rPr>
          <w:sz w:val="22"/>
          <w:szCs w:val="22"/>
        </w:rPr>
        <w:t>.</w:t>
      </w:r>
    </w:p>
    <w:p w:rsidR="00086991" w:rsidRDefault="00086991">
      <w:pPr>
        <w:rPr>
          <w:sz w:val="22"/>
        </w:rPr>
      </w:pPr>
    </w:p>
    <w:p w:rsidR="00DD5F8A" w:rsidRPr="00033FB2" w:rsidRDefault="00995F42" w:rsidP="00033FB2">
      <w:pPr>
        <w:pStyle w:val="Heading3"/>
      </w:pPr>
      <w:bookmarkStart w:id="77" w:name="_Toc433640844"/>
      <w:bookmarkStart w:id="78" w:name="_Toc433642886"/>
      <w:r w:rsidRPr="00033FB2">
        <w:t>EASE interface</w:t>
      </w:r>
      <w:bookmarkEnd w:id="77"/>
      <w:bookmarkEnd w:id="78"/>
      <w:r w:rsidRPr="00033FB2">
        <w:t xml:space="preserve"> </w:t>
      </w:r>
    </w:p>
    <w:p w:rsidR="009B2E0B" w:rsidRDefault="009B2E0B">
      <w:r>
        <w:rPr>
          <w:sz w:val="22"/>
        </w:rPr>
        <w:t xml:space="preserve">The use of the </w:t>
      </w:r>
      <w:r w:rsidR="00995F42">
        <w:rPr>
          <w:sz w:val="22"/>
          <w:szCs w:val="22"/>
        </w:rPr>
        <w:t xml:space="preserve">EASE interface </w:t>
      </w:r>
      <w:r>
        <w:rPr>
          <w:sz w:val="22"/>
        </w:rPr>
        <w:t>provides an effective mechanism to automate the communication and processing of ASR order</w:t>
      </w:r>
      <w:r w:rsidR="007124C6">
        <w:rPr>
          <w:sz w:val="22"/>
        </w:rPr>
        <w:t>ing</w:t>
      </w:r>
      <w:r>
        <w:rPr>
          <w:sz w:val="22"/>
        </w:rPr>
        <w:t xml:space="preserve"> information.  The ASR Implementation Process will progress according to an agreed upon plan and timeline. The </w:t>
      </w:r>
      <w:r w:rsidR="007124C6">
        <w:rPr>
          <w:sz w:val="22"/>
        </w:rPr>
        <w:t>typical project phases for CLEC</w:t>
      </w:r>
      <w:r>
        <w:rPr>
          <w:sz w:val="22"/>
        </w:rPr>
        <w:t>/IXC</w:t>
      </w:r>
      <w:r w:rsidR="007124C6">
        <w:rPr>
          <w:sz w:val="22"/>
        </w:rPr>
        <w:t>/WSP</w:t>
      </w:r>
      <w:r>
        <w:rPr>
          <w:sz w:val="22"/>
        </w:rPr>
        <w:t>’s implementing a current ASOG release will include:</w:t>
      </w:r>
    </w:p>
    <w:p w:rsidR="009B2E0B" w:rsidRDefault="009B2E0B"/>
    <w:p w:rsidR="009B2E0B" w:rsidRDefault="009B2E0B">
      <w:pPr>
        <w:numPr>
          <w:ilvl w:val="0"/>
          <w:numId w:val="14"/>
        </w:numPr>
        <w:rPr>
          <w:sz w:val="22"/>
        </w:rPr>
      </w:pPr>
      <w:r>
        <w:rPr>
          <w:b/>
          <w:sz w:val="22"/>
        </w:rPr>
        <w:t>Initial Communications:</w:t>
      </w:r>
      <w:r>
        <w:rPr>
          <w:sz w:val="22"/>
        </w:rPr>
        <w:t xml:space="preserve"> During this phase, all activiti</w:t>
      </w:r>
      <w:r w:rsidR="009720B4">
        <w:rPr>
          <w:sz w:val="22"/>
        </w:rPr>
        <w:t xml:space="preserve">es to initiate a </w:t>
      </w:r>
      <w:r w:rsidR="007124C6">
        <w:rPr>
          <w:sz w:val="22"/>
        </w:rPr>
        <w:t>CLEC/IXC/WSP</w:t>
      </w:r>
      <w:r w:rsidR="009720B4">
        <w:rPr>
          <w:sz w:val="22"/>
        </w:rPr>
        <w:t>’s implementation are discussed, and</w:t>
      </w:r>
      <w:r w:rsidR="00DC5DE5">
        <w:rPr>
          <w:sz w:val="22"/>
        </w:rPr>
        <w:t xml:space="preserve"> the k</w:t>
      </w:r>
      <w:r>
        <w:rPr>
          <w:sz w:val="22"/>
        </w:rPr>
        <w:t>ickoff conference call</w:t>
      </w:r>
      <w:r w:rsidR="009720B4">
        <w:rPr>
          <w:sz w:val="22"/>
        </w:rPr>
        <w:t xml:space="preserve"> is held to introduce specific team members</w:t>
      </w:r>
      <w:r>
        <w:rPr>
          <w:sz w:val="22"/>
        </w:rPr>
        <w:t>.</w:t>
      </w:r>
      <w:r>
        <w:rPr>
          <w:sz w:val="22"/>
        </w:rPr>
        <w:br/>
      </w:r>
    </w:p>
    <w:p w:rsidR="009B2E0B" w:rsidRDefault="009B2E0B">
      <w:pPr>
        <w:pStyle w:val="BulletLast"/>
        <w:numPr>
          <w:ilvl w:val="0"/>
          <w:numId w:val="14"/>
        </w:numPr>
        <w:spacing w:after="0"/>
        <w:rPr>
          <w:snapToGrid/>
        </w:rPr>
      </w:pPr>
      <w:r>
        <w:rPr>
          <w:b/>
        </w:rPr>
        <w:t xml:space="preserve">Implementation Project Plan or </w:t>
      </w:r>
      <w:r w:rsidR="00E95092">
        <w:rPr>
          <w:b/>
        </w:rPr>
        <w:t>Industry Upgrade</w:t>
      </w:r>
      <w:r>
        <w:rPr>
          <w:b/>
        </w:rPr>
        <w:t xml:space="preserve"> Test Plan Negotiation: </w:t>
      </w:r>
      <w:r>
        <w:t>During this phase, the Implementation Project Plan or Mig</w:t>
      </w:r>
      <w:r w:rsidR="007124C6">
        <w:t>ration Test Plan is proposed,</w:t>
      </w:r>
      <w:r>
        <w:t xml:space="preserve"> negotiated</w:t>
      </w:r>
      <w:r w:rsidR="007124C6">
        <w:t xml:space="preserve"> and approved</w:t>
      </w:r>
      <w:r>
        <w:t>.</w:t>
      </w:r>
    </w:p>
    <w:p w:rsidR="009B2E0B" w:rsidRDefault="009B2E0B">
      <w:pPr>
        <w:rPr>
          <w:sz w:val="22"/>
        </w:rPr>
      </w:pPr>
      <w:r>
        <w:rPr>
          <w:b/>
          <w:sz w:val="22"/>
        </w:rPr>
        <w:t xml:space="preserve">   </w:t>
      </w:r>
    </w:p>
    <w:p w:rsidR="009B2E0B" w:rsidRDefault="009B2E0B">
      <w:pPr>
        <w:pStyle w:val="BulletLast"/>
        <w:numPr>
          <w:ilvl w:val="0"/>
          <w:numId w:val="14"/>
        </w:numPr>
        <w:spacing w:after="0"/>
        <w:rPr>
          <w:snapToGrid/>
        </w:rPr>
      </w:pPr>
      <w:r>
        <w:rPr>
          <w:b/>
        </w:rPr>
        <w:t>Requirements Review:</w:t>
      </w:r>
      <w:r>
        <w:t xml:space="preserve"> The Requirements Review phase provides an opportunity for a </w:t>
      </w:r>
      <w:r w:rsidR="007124C6">
        <w:t>CLEC/IXC/WSP</w:t>
      </w:r>
      <w:r>
        <w:t xml:space="preserve"> to review </w:t>
      </w:r>
      <w:r w:rsidR="00906915">
        <w:t>CenturyLink</w:t>
      </w:r>
      <w:r>
        <w:t>’s Business Rules Differences Lists for pre-order and order and ask any questions they may have regarding those requirements.</w:t>
      </w:r>
    </w:p>
    <w:p w:rsidR="009B2E0B" w:rsidRDefault="009B2E0B">
      <w:pPr>
        <w:rPr>
          <w:sz w:val="22"/>
        </w:rPr>
      </w:pPr>
      <w:r>
        <w:rPr>
          <w:b/>
          <w:sz w:val="22"/>
        </w:rPr>
        <w:t xml:space="preserve">   </w:t>
      </w:r>
    </w:p>
    <w:p w:rsidR="009720B4" w:rsidRPr="00F24B45" w:rsidRDefault="00544B14" w:rsidP="009720B4">
      <w:pPr>
        <w:pStyle w:val="BulletLast"/>
        <w:numPr>
          <w:ilvl w:val="0"/>
          <w:numId w:val="14"/>
        </w:numPr>
        <w:spacing w:after="0"/>
      </w:pPr>
      <w:r w:rsidRPr="00F24B45">
        <w:rPr>
          <w:b/>
        </w:rPr>
        <w:t>Establishing Connectivity Testing</w:t>
      </w:r>
      <w:r w:rsidR="009B2E0B" w:rsidRPr="00F24B45">
        <w:rPr>
          <w:b/>
        </w:rPr>
        <w:t>:</w:t>
      </w:r>
      <w:r w:rsidR="009B2E0B" w:rsidRPr="00F24B45">
        <w:t xml:space="preserve"> During this phase, </w:t>
      </w:r>
      <w:r w:rsidR="007124C6" w:rsidRPr="00F24B45">
        <w:t>the CLEC/IXC</w:t>
      </w:r>
      <w:r w:rsidR="00331F4B" w:rsidRPr="00F24B45">
        <w:t>/WSP’s</w:t>
      </w:r>
      <w:r w:rsidR="009B2E0B" w:rsidRPr="00F24B45">
        <w:t xml:space="preserve"> connectivity is established and tested. T</w:t>
      </w:r>
      <w:r w:rsidR="009720B4" w:rsidRPr="00F24B45">
        <w:t xml:space="preserve">his phase is used to </w:t>
      </w:r>
      <w:r w:rsidR="008E035A" w:rsidRPr="00F24B45">
        <w:t>establish that an internet connection can be facilitated to send and receive transactions using web services.</w:t>
      </w:r>
      <w:r w:rsidR="009A04AD" w:rsidRPr="00F24B45">
        <w:t xml:space="preserve"> </w:t>
      </w:r>
      <w:r w:rsidR="00DC5DE5">
        <w:t xml:space="preserve"> Note: Based on the OBF schedule to retire Batch Process, CenturyLink will not add any new batch customers.</w:t>
      </w:r>
    </w:p>
    <w:p w:rsidR="009B2E0B" w:rsidRDefault="009B2E0B">
      <w:pPr>
        <w:pStyle w:val="BulletLast"/>
        <w:spacing w:after="0"/>
        <w:rPr>
          <w:snapToGrid/>
        </w:rPr>
      </w:pPr>
    </w:p>
    <w:p w:rsidR="009B2E0B" w:rsidRDefault="009B2E0B">
      <w:pPr>
        <w:numPr>
          <w:ilvl w:val="0"/>
          <w:numId w:val="14"/>
        </w:numPr>
        <w:rPr>
          <w:sz w:val="22"/>
        </w:rPr>
      </w:pPr>
      <w:r>
        <w:rPr>
          <w:b/>
          <w:sz w:val="22"/>
        </w:rPr>
        <w:t>New Implementation/Industry Upgrade Testing</w:t>
      </w:r>
      <w:r>
        <w:rPr>
          <w:sz w:val="22"/>
        </w:rPr>
        <w:t xml:space="preserve">: This phase affords the </w:t>
      </w:r>
      <w:r w:rsidR="007124C6">
        <w:rPr>
          <w:sz w:val="22"/>
        </w:rPr>
        <w:t>CLEC/IXC/WSP</w:t>
      </w:r>
      <w:r>
        <w:rPr>
          <w:sz w:val="22"/>
        </w:rPr>
        <w:t xml:space="preserve"> the opportunity to validate their technical development efforts and to quantify ASR processing results. </w:t>
      </w:r>
      <w:r w:rsidR="00906915">
        <w:rPr>
          <w:sz w:val="22"/>
        </w:rPr>
        <w:t>CenturyLink</w:t>
      </w:r>
      <w:r>
        <w:rPr>
          <w:sz w:val="22"/>
        </w:rPr>
        <w:t xml:space="preserve"> provides an environment for testing</w:t>
      </w:r>
      <w:r w:rsidR="008E035A">
        <w:rPr>
          <w:sz w:val="22"/>
        </w:rPr>
        <w:t xml:space="preserve"> the </w:t>
      </w:r>
      <w:r w:rsidR="00DC5DE5">
        <w:t xml:space="preserve">EASE </w:t>
      </w:r>
      <w:r w:rsidR="00995F42">
        <w:t>interface</w:t>
      </w:r>
      <w:r w:rsidR="00995F42">
        <w:rPr>
          <w:sz w:val="22"/>
        </w:rPr>
        <w:t xml:space="preserve"> </w:t>
      </w:r>
      <w:r w:rsidR="008E035A">
        <w:rPr>
          <w:sz w:val="22"/>
        </w:rPr>
        <w:t>functionality.</w:t>
      </w:r>
    </w:p>
    <w:p w:rsidR="009B2E0B" w:rsidRDefault="009B2E0B">
      <w:pPr>
        <w:rPr>
          <w:sz w:val="22"/>
        </w:rPr>
      </w:pPr>
    </w:p>
    <w:p w:rsidR="007124C6" w:rsidRDefault="009B2E0B" w:rsidP="009B0F18">
      <w:pPr>
        <w:pStyle w:val="BodyTextIndent3"/>
        <w:numPr>
          <w:ilvl w:val="0"/>
          <w:numId w:val="13"/>
        </w:numPr>
        <w:ind w:firstLine="0"/>
      </w:pPr>
      <w:r>
        <w:rPr>
          <w:b/>
        </w:rPr>
        <w:t>Production:</w:t>
      </w:r>
      <w:r>
        <w:t xml:space="preserve">  The </w:t>
      </w:r>
      <w:r w:rsidR="007124C6">
        <w:t>CLEC/IXC/WSP</w:t>
      </w:r>
      <w:r>
        <w:t xml:space="preserve"> moves to productio</w:t>
      </w:r>
      <w:r w:rsidR="007124C6">
        <w:t>n once testing is completed, or</w:t>
      </w:r>
    </w:p>
    <w:p w:rsidR="007124C6" w:rsidRDefault="009B2E0B" w:rsidP="007124C6">
      <w:pPr>
        <w:pStyle w:val="BodyTextIndent3"/>
        <w:ind w:left="360" w:firstLine="360"/>
      </w:pPr>
      <w:r>
        <w:t>when the</w:t>
      </w:r>
      <w:r w:rsidR="007124C6">
        <w:t xml:space="preserve"> </w:t>
      </w:r>
      <w:r>
        <w:t>Industry ASOG upgrade occurs.</w:t>
      </w:r>
      <w:r w:rsidR="007124C6">
        <w:t xml:space="preserve"> With new implementations, the IPM will support</w:t>
      </w:r>
    </w:p>
    <w:p w:rsidR="009B2E0B" w:rsidRDefault="007124C6" w:rsidP="007124C6">
      <w:pPr>
        <w:pStyle w:val="BodyTextIndent3"/>
        <w:ind w:left="360" w:firstLine="360"/>
      </w:pPr>
      <w:r>
        <w:t>the customer for one week after production turn-up.</w:t>
      </w:r>
    </w:p>
    <w:p w:rsidR="009B2E0B" w:rsidRDefault="009B2E0B">
      <w:pPr>
        <w:pStyle w:val="BodyTextIndent3"/>
        <w:ind w:left="0"/>
      </w:pPr>
    </w:p>
    <w:p w:rsidR="00F24B45" w:rsidRDefault="00F24B45">
      <w:pPr>
        <w:rPr>
          <w:b/>
          <w:bCs/>
          <w:sz w:val="24"/>
          <w:szCs w:val="24"/>
        </w:rPr>
      </w:pPr>
      <w:bookmarkStart w:id="79" w:name="_Toc96399596"/>
      <w:r>
        <w:br w:type="page"/>
      </w:r>
    </w:p>
    <w:p w:rsidR="00DD5F8A" w:rsidRDefault="00884068" w:rsidP="00033FB2">
      <w:pPr>
        <w:pStyle w:val="Heading3"/>
      </w:pPr>
      <w:bookmarkStart w:id="80" w:name="_Toc433640845"/>
      <w:bookmarkStart w:id="81" w:name="_Toc433642887"/>
      <w:r>
        <w:lastRenderedPageBreak/>
        <w:t xml:space="preserve">ASR </w:t>
      </w:r>
      <w:r w:rsidR="00DD5F8A" w:rsidRPr="00DD5F8A">
        <w:t>Pre-Order</w:t>
      </w:r>
      <w:bookmarkEnd w:id="79"/>
      <w:r>
        <w:t xml:space="preserve"> Capabilities</w:t>
      </w:r>
      <w:bookmarkEnd w:id="80"/>
      <w:bookmarkEnd w:id="81"/>
    </w:p>
    <w:p w:rsidR="00F42EFD" w:rsidRDefault="00DD5F8A">
      <w:pPr>
        <w:pStyle w:val="BodyTextIndent3"/>
        <w:ind w:left="0"/>
      </w:pPr>
      <w:r>
        <w:t xml:space="preserve">Sending accurate and </w:t>
      </w:r>
      <w:r w:rsidR="00F42EFD">
        <w:t>complete</w:t>
      </w:r>
      <w:r>
        <w:t xml:space="preserve"> information is critical for the successful processin</w:t>
      </w:r>
      <w:r w:rsidR="00F42EFD">
        <w:t xml:space="preserve">g of ASR ordering </w:t>
      </w:r>
      <w:r>
        <w:t xml:space="preserve">transactions. </w:t>
      </w:r>
      <w:r w:rsidR="00906915">
        <w:t>CenturyLink</w:t>
      </w:r>
      <w:r>
        <w:t xml:space="preserve"> strongly advises the use of their pre-order </w:t>
      </w:r>
      <w:r w:rsidR="00F42EFD">
        <w:t xml:space="preserve">services to provide this information to the </w:t>
      </w:r>
      <w:r w:rsidR="007124C6">
        <w:t>CLEC/IXC/WSP</w:t>
      </w:r>
      <w:r w:rsidR="00F52CC7">
        <w:t xml:space="preserve"> prior to submitting an</w:t>
      </w:r>
      <w:r w:rsidR="00F42EFD">
        <w:t xml:space="preserve"> order transaction. </w:t>
      </w:r>
      <w:r w:rsidR="00906915">
        <w:t>CenturyLink</w:t>
      </w:r>
      <w:r w:rsidR="00F42EFD">
        <w:t xml:space="preserve"> provides </w:t>
      </w:r>
      <w:r w:rsidR="00995F42">
        <w:t xml:space="preserve">the </w:t>
      </w:r>
      <w:r w:rsidR="00DC5DE5">
        <w:t>EASE UOM</w:t>
      </w:r>
      <w:r w:rsidR="00995F42">
        <w:t xml:space="preserve"> </w:t>
      </w:r>
      <w:r w:rsidR="00033FB2">
        <w:t xml:space="preserve">XML </w:t>
      </w:r>
      <w:r w:rsidR="00995F42">
        <w:t>interface.</w:t>
      </w:r>
    </w:p>
    <w:p w:rsidR="00F42EFD" w:rsidRDefault="00F42EFD">
      <w:pPr>
        <w:pStyle w:val="BodyTextIndent3"/>
        <w:ind w:left="0"/>
      </w:pPr>
    </w:p>
    <w:p w:rsidR="00995F42" w:rsidRDefault="002F7DAB" w:rsidP="00033FB2">
      <w:pPr>
        <w:pStyle w:val="Heading3"/>
      </w:pPr>
      <w:bookmarkStart w:id="82" w:name="_Toc433640846"/>
      <w:bookmarkStart w:id="83" w:name="_Toc433642888"/>
      <w:r>
        <w:t>Virtual Front Office (VFO)</w:t>
      </w:r>
      <w:bookmarkEnd w:id="82"/>
      <w:bookmarkEnd w:id="83"/>
    </w:p>
    <w:p w:rsidR="005969FB" w:rsidRDefault="00995F42">
      <w:pPr>
        <w:pStyle w:val="BodyTextIndent3"/>
        <w:ind w:left="0"/>
      </w:pPr>
      <w:r w:rsidRPr="009A04AD">
        <w:t>EASE</w:t>
      </w:r>
      <w:r w:rsidR="00FA5C16" w:rsidRPr="009A04AD">
        <w:t xml:space="preserve"> </w:t>
      </w:r>
      <w:r w:rsidR="002F7DAB" w:rsidRPr="009A04AD">
        <w:t xml:space="preserve">VFO </w:t>
      </w:r>
      <w:r w:rsidR="00FA5C16" w:rsidRPr="009A04AD">
        <w:t xml:space="preserve">is an </w:t>
      </w:r>
      <w:r w:rsidR="00562563" w:rsidRPr="009A04AD">
        <w:t xml:space="preserve">online application GUI that provides Wholesale </w:t>
      </w:r>
      <w:r w:rsidR="009A04AD" w:rsidRPr="009A04AD">
        <w:t>customer</w:t>
      </w:r>
      <w:r w:rsidR="00562563" w:rsidRPr="009A04AD">
        <w:t>s the</w:t>
      </w:r>
      <w:r w:rsidR="00562563">
        <w:t xml:space="preserve"> ability to submit </w:t>
      </w:r>
      <w:r w:rsidR="005969FB">
        <w:t xml:space="preserve">ASR </w:t>
      </w:r>
      <w:r w:rsidR="00562563">
        <w:t>order and pre-order transaction</w:t>
      </w:r>
      <w:r w:rsidR="005969FB">
        <w:t>s</w:t>
      </w:r>
      <w:r w:rsidR="00562563">
        <w:t xml:space="preserve"> to </w:t>
      </w:r>
      <w:r w:rsidR="00906915">
        <w:t>CenturyLink</w:t>
      </w:r>
      <w:r w:rsidR="009A04AD">
        <w:t xml:space="preserve"> over the internet.  </w:t>
      </w:r>
      <w:r w:rsidR="005969FB">
        <w:t>Because this is a GUI application, form and field edits are performed upfront giving the user an opportunity to correct any errors before the transaction is submitted. Responses are returned to the customer’s GUI in real time.</w:t>
      </w:r>
    </w:p>
    <w:p w:rsidR="00FA5C16" w:rsidRDefault="00FA5C16">
      <w:pPr>
        <w:pStyle w:val="BodyTextIndent3"/>
        <w:ind w:left="0"/>
      </w:pPr>
    </w:p>
    <w:p w:rsidR="00F42EFD" w:rsidRDefault="00F42EFD">
      <w:pPr>
        <w:pStyle w:val="BodyTextIndent3"/>
        <w:ind w:left="0"/>
      </w:pPr>
      <w:r>
        <w:t xml:space="preserve">Information on how to get access </w:t>
      </w:r>
      <w:r w:rsidR="00DC5DE5">
        <w:t>will</w:t>
      </w:r>
      <w:r>
        <w:t xml:space="preserve"> be found on the </w:t>
      </w:r>
      <w:r w:rsidR="00906915">
        <w:t>CenturyLink</w:t>
      </w:r>
      <w:r>
        <w:t xml:space="preserve"> Wholesale Business website</w:t>
      </w:r>
      <w:r w:rsidR="00F52CC7">
        <w:t xml:space="preserve"> at </w:t>
      </w:r>
      <w:hyperlink r:id="rId13" w:history="1">
        <w:r w:rsidR="00AA0AA9" w:rsidRPr="00AA0AA9">
          <w:rPr>
            <w:rStyle w:val="Hyperlink"/>
          </w:rPr>
          <w:t>http://www.centurylink.com/wholesale/systems/ossconsolid.html</w:t>
        </w:r>
      </w:hyperlink>
      <w:r>
        <w:t xml:space="preserve">. </w:t>
      </w:r>
      <w:r w:rsidR="00DC5DE5">
        <w:t xml:space="preserve"> </w:t>
      </w:r>
      <w:r>
        <w:t xml:space="preserve">Documentation specific to the </w:t>
      </w:r>
      <w:r w:rsidR="00995F42">
        <w:t>EASE</w:t>
      </w:r>
      <w:r>
        <w:t xml:space="preserve"> GUI on this site </w:t>
      </w:r>
      <w:r w:rsidR="009D2370">
        <w:t xml:space="preserve">will </w:t>
      </w:r>
      <w:r>
        <w:t>include:</w:t>
      </w:r>
    </w:p>
    <w:p w:rsidR="00F42EFD" w:rsidRDefault="00F42EFD">
      <w:pPr>
        <w:pStyle w:val="BodyTextIndent3"/>
        <w:ind w:left="0"/>
      </w:pPr>
    </w:p>
    <w:p w:rsidR="00F42EFD" w:rsidRDefault="00F42EFD">
      <w:pPr>
        <w:pStyle w:val="BodyTextIndent3"/>
        <w:numPr>
          <w:ilvl w:val="0"/>
          <w:numId w:val="18"/>
        </w:numPr>
        <w:rPr>
          <w:szCs w:val="22"/>
        </w:rPr>
      </w:pPr>
      <w:r w:rsidRPr="00F42EFD">
        <w:rPr>
          <w:color w:val="000000"/>
          <w:szCs w:val="22"/>
        </w:rPr>
        <w:t xml:space="preserve">ASR </w:t>
      </w:r>
      <w:r w:rsidR="00995F42">
        <w:rPr>
          <w:color w:val="000000"/>
          <w:szCs w:val="22"/>
        </w:rPr>
        <w:t>EASE</w:t>
      </w:r>
      <w:r w:rsidRPr="00F42EFD">
        <w:rPr>
          <w:color w:val="000000"/>
          <w:szCs w:val="22"/>
        </w:rPr>
        <w:t xml:space="preserve"> GUI Customer Administrator's Guide</w:t>
      </w:r>
    </w:p>
    <w:p w:rsidR="00F42EFD" w:rsidRDefault="00F42EFD">
      <w:pPr>
        <w:pStyle w:val="BodyTextIndent3"/>
        <w:numPr>
          <w:ilvl w:val="0"/>
          <w:numId w:val="18"/>
        </w:numPr>
        <w:rPr>
          <w:szCs w:val="22"/>
        </w:rPr>
      </w:pPr>
      <w:r w:rsidRPr="00F42EFD">
        <w:rPr>
          <w:color w:val="000000"/>
          <w:szCs w:val="22"/>
        </w:rPr>
        <w:t xml:space="preserve">ASR </w:t>
      </w:r>
      <w:r w:rsidR="00995F42">
        <w:rPr>
          <w:color w:val="000000"/>
          <w:szCs w:val="22"/>
        </w:rPr>
        <w:t>EASE</w:t>
      </w:r>
      <w:r w:rsidRPr="00F42EFD">
        <w:rPr>
          <w:color w:val="000000"/>
          <w:szCs w:val="22"/>
        </w:rPr>
        <w:t xml:space="preserve"> GUI User's Guide</w:t>
      </w:r>
    </w:p>
    <w:p w:rsidR="00F52CC7" w:rsidRPr="009A04AD" w:rsidRDefault="00F42EFD" w:rsidP="00F52CC7">
      <w:pPr>
        <w:pStyle w:val="BodyTextIndent3"/>
        <w:numPr>
          <w:ilvl w:val="0"/>
          <w:numId w:val="18"/>
        </w:numPr>
        <w:rPr>
          <w:szCs w:val="22"/>
        </w:rPr>
      </w:pPr>
      <w:r w:rsidRPr="009A04AD">
        <w:rPr>
          <w:color w:val="000000"/>
          <w:szCs w:val="22"/>
        </w:rPr>
        <w:t xml:space="preserve">ASR </w:t>
      </w:r>
      <w:r w:rsidR="00995F42" w:rsidRPr="009A04AD">
        <w:rPr>
          <w:color w:val="000000"/>
          <w:szCs w:val="22"/>
        </w:rPr>
        <w:t>EASE</w:t>
      </w:r>
      <w:r w:rsidRPr="009A04AD">
        <w:rPr>
          <w:color w:val="000000"/>
          <w:szCs w:val="22"/>
        </w:rPr>
        <w:t xml:space="preserve"> GUI Training </w:t>
      </w:r>
    </w:p>
    <w:p w:rsidR="00F52CC7" w:rsidRPr="009A04AD" w:rsidRDefault="00F52CC7" w:rsidP="00F52CC7">
      <w:pPr>
        <w:pStyle w:val="BodyTextIndent3"/>
        <w:ind w:left="0"/>
        <w:rPr>
          <w:szCs w:val="22"/>
        </w:rPr>
      </w:pPr>
    </w:p>
    <w:p w:rsidR="009A04AD" w:rsidRPr="009A04AD" w:rsidRDefault="009A04AD" w:rsidP="00F52CC7">
      <w:pPr>
        <w:pStyle w:val="BodyTextIndent3"/>
        <w:ind w:left="0"/>
        <w:rPr>
          <w:szCs w:val="22"/>
        </w:rPr>
      </w:pPr>
    </w:p>
    <w:p w:rsidR="00F52CC7" w:rsidRDefault="00F52CC7" w:rsidP="00F52CC7">
      <w:pPr>
        <w:pStyle w:val="BodyTextIndent3"/>
        <w:ind w:left="0"/>
        <w:rPr>
          <w:szCs w:val="22"/>
        </w:rPr>
      </w:pPr>
      <w:r w:rsidRPr="009A04AD">
        <w:rPr>
          <w:szCs w:val="22"/>
        </w:rPr>
        <w:t xml:space="preserve">For additional </w:t>
      </w:r>
      <w:r w:rsidR="00995F42" w:rsidRPr="009A04AD">
        <w:rPr>
          <w:szCs w:val="22"/>
        </w:rPr>
        <w:t>EASE</w:t>
      </w:r>
      <w:r w:rsidRPr="009A04AD">
        <w:rPr>
          <w:szCs w:val="22"/>
        </w:rPr>
        <w:t xml:space="preserve"> GUI information</w:t>
      </w:r>
      <w:r>
        <w:rPr>
          <w:szCs w:val="22"/>
        </w:rPr>
        <w:t xml:space="preserve"> not contained in this documentation, please call your service manager.</w:t>
      </w:r>
    </w:p>
    <w:p w:rsidR="00F52CC7" w:rsidRDefault="00F52CC7" w:rsidP="00F52CC7">
      <w:pPr>
        <w:pStyle w:val="BodyTextIndent3"/>
        <w:ind w:left="0"/>
        <w:rPr>
          <w:szCs w:val="22"/>
        </w:rPr>
      </w:pPr>
    </w:p>
    <w:p w:rsidR="00196062" w:rsidRDefault="00995F42">
      <w:pPr>
        <w:pStyle w:val="BodyTextIndent3"/>
        <w:ind w:left="0"/>
      </w:pPr>
      <w:r>
        <w:t>EASE</w:t>
      </w:r>
      <w:r w:rsidR="00086991">
        <w:t xml:space="preserve"> provides an efficient web services interface for processing </w:t>
      </w:r>
      <w:r w:rsidR="00DD5F8A">
        <w:t xml:space="preserve">ASR pre-order inquiries to </w:t>
      </w:r>
      <w:r w:rsidR="00906915">
        <w:t>CenturyLink</w:t>
      </w:r>
      <w:r w:rsidR="00DD5F8A">
        <w:t xml:space="preserve">. Because this is a web services interface, there are no dedicated circuit requirements for access. The </w:t>
      </w:r>
      <w:r w:rsidR="007124C6">
        <w:t>CLEC/IXC/WSP</w:t>
      </w:r>
      <w:r w:rsidR="00DD5F8A">
        <w:t xml:space="preserve"> must have internal policies and processes</w:t>
      </w:r>
      <w:r w:rsidR="00F52CC7">
        <w:t xml:space="preserve"> in place</w:t>
      </w:r>
      <w:r w:rsidR="00DD5F8A">
        <w:t xml:space="preserve"> to support sending and receiving pre-order transactions over the public internet.</w:t>
      </w:r>
    </w:p>
    <w:p w:rsidR="00DD5F8A" w:rsidRDefault="00DD5F8A">
      <w:pPr>
        <w:pStyle w:val="BodyTextIndent3"/>
        <w:ind w:left="0"/>
      </w:pPr>
    </w:p>
    <w:p w:rsidR="009B2E0B" w:rsidRDefault="009B2E0B" w:rsidP="0056291A">
      <w:pPr>
        <w:pStyle w:val="Heading1"/>
      </w:pPr>
      <w:bookmarkStart w:id="84" w:name="_Hlt536260356"/>
      <w:bookmarkStart w:id="85" w:name="_Toc96395156"/>
      <w:bookmarkStart w:id="86" w:name="_Toc96399599"/>
      <w:bookmarkStart w:id="87" w:name="_Toc433640848"/>
      <w:bookmarkStart w:id="88" w:name="_Toc433642889"/>
      <w:bookmarkEnd w:id="84"/>
      <w:r>
        <w:lastRenderedPageBreak/>
        <w:t>Communications</w:t>
      </w:r>
      <w:bookmarkEnd w:id="85"/>
      <w:bookmarkEnd w:id="86"/>
      <w:bookmarkEnd w:id="87"/>
      <w:bookmarkEnd w:id="88"/>
    </w:p>
    <w:p w:rsidR="00FA7DAE" w:rsidRDefault="00FA7DAE" w:rsidP="00FA7DAE">
      <w:pPr>
        <w:pStyle w:val="Heading2"/>
      </w:pPr>
      <w:bookmarkStart w:id="89" w:name="_Toc433642890"/>
      <w:r>
        <w:t>Initial Communications</w:t>
      </w:r>
      <w:bookmarkEnd w:id="89"/>
    </w:p>
    <w:p w:rsidR="009B2E0B" w:rsidRDefault="009B2E0B">
      <w:pPr>
        <w:pStyle w:val="BodyText"/>
      </w:pPr>
      <w:r>
        <w:rPr>
          <w:snapToGrid w:val="0"/>
        </w:rPr>
        <w:t xml:space="preserve">This section explains the objectives of the Initial Communications activity regarding </w:t>
      </w:r>
      <w:r w:rsidR="00995F42">
        <w:t>EASE</w:t>
      </w:r>
      <w:r w:rsidR="00DC5DE5">
        <w:t xml:space="preserve"> UOM XML trading capabilities</w:t>
      </w:r>
      <w:r>
        <w:rPr>
          <w:snapToGrid w:val="0"/>
        </w:rPr>
        <w:t>. The Initial Communications discussion is intended to accommodate:</w:t>
      </w:r>
      <w:r>
        <w:t xml:space="preserve"> </w:t>
      </w:r>
    </w:p>
    <w:p w:rsidR="004E265C" w:rsidRDefault="004E265C" w:rsidP="009B0F18">
      <w:pPr>
        <w:pStyle w:val="Bullet"/>
        <w:numPr>
          <w:ilvl w:val="0"/>
          <w:numId w:val="2"/>
        </w:numPr>
        <w:tabs>
          <w:tab w:val="clear" w:pos="360"/>
          <w:tab w:val="num" w:pos="720"/>
        </w:tabs>
        <w:ind w:left="720"/>
      </w:pPr>
      <w:r>
        <w:t>Initial request for ASR capability to the Service Manager</w:t>
      </w:r>
    </w:p>
    <w:p w:rsidR="004E265C" w:rsidRDefault="004E265C" w:rsidP="009B0F18">
      <w:pPr>
        <w:pStyle w:val="Bullet"/>
        <w:numPr>
          <w:ilvl w:val="0"/>
          <w:numId w:val="2"/>
        </w:numPr>
        <w:tabs>
          <w:tab w:val="clear" w:pos="360"/>
          <w:tab w:val="num" w:pos="720"/>
        </w:tabs>
        <w:ind w:left="720"/>
      </w:pPr>
      <w:r>
        <w:t xml:space="preserve">Assignment of an Implementation Project Manager </w:t>
      </w:r>
    </w:p>
    <w:p w:rsidR="009B2E0B" w:rsidRDefault="009B2E0B" w:rsidP="009B0F18">
      <w:pPr>
        <w:pStyle w:val="Bullet"/>
        <w:numPr>
          <w:ilvl w:val="0"/>
          <w:numId w:val="2"/>
        </w:numPr>
        <w:tabs>
          <w:tab w:val="clear" w:pos="360"/>
          <w:tab w:val="num" w:pos="720"/>
        </w:tabs>
        <w:ind w:left="720"/>
      </w:pPr>
      <w:r>
        <w:t xml:space="preserve">A general description of the </w:t>
      </w:r>
      <w:r w:rsidR="00995F42">
        <w:t>EASE</w:t>
      </w:r>
      <w:r w:rsidR="00DC5DE5">
        <w:t xml:space="preserve"> UOM</w:t>
      </w:r>
      <w:r>
        <w:t xml:space="preserve"> interface </w:t>
      </w:r>
    </w:p>
    <w:p w:rsidR="009B2E0B" w:rsidRDefault="009B2E0B" w:rsidP="009B0F18">
      <w:pPr>
        <w:pStyle w:val="Bullet"/>
        <w:numPr>
          <w:ilvl w:val="0"/>
          <w:numId w:val="2"/>
        </w:numPr>
        <w:tabs>
          <w:tab w:val="clear" w:pos="360"/>
          <w:tab w:val="num" w:pos="720"/>
        </w:tabs>
        <w:ind w:left="720"/>
      </w:pPr>
      <w:r>
        <w:t>An overview of the Implementation Process</w:t>
      </w:r>
    </w:p>
    <w:p w:rsidR="009B2E0B" w:rsidRDefault="009B2E0B" w:rsidP="009B0F18">
      <w:pPr>
        <w:pStyle w:val="Bullet"/>
        <w:numPr>
          <w:ilvl w:val="0"/>
          <w:numId w:val="2"/>
        </w:numPr>
        <w:tabs>
          <w:tab w:val="clear" w:pos="360"/>
          <w:tab w:val="num" w:pos="720"/>
        </w:tabs>
        <w:ind w:left="720"/>
      </w:pPr>
      <w:r>
        <w:t xml:space="preserve">Identification of applicable ASR documentation resources </w:t>
      </w:r>
    </w:p>
    <w:p w:rsidR="009B2E0B" w:rsidRDefault="009B2E0B">
      <w:pPr>
        <w:pStyle w:val="Bullet"/>
        <w:numPr>
          <w:ilvl w:val="0"/>
          <w:numId w:val="0"/>
        </w:numPr>
        <w:ind w:left="360"/>
      </w:pPr>
    </w:p>
    <w:p w:rsidR="009B2E0B" w:rsidRDefault="004E265C">
      <w:pPr>
        <w:pStyle w:val="BodyText"/>
      </w:pPr>
      <w:r>
        <w:t>After initial contact with the service manager, e</w:t>
      </w:r>
      <w:r w:rsidR="009B2E0B">
        <w:t xml:space="preserve">ach </w:t>
      </w:r>
      <w:r w:rsidR="007124C6">
        <w:t>CLEC/IXC/WSP</w:t>
      </w:r>
      <w:r w:rsidR="009B2E0B">
        <w:t xml:space="preserve"> will be provided with a </w:t>
      </w:r>
      <w:r w:rsidR="00906915">
        <w:t>CenturyLink</w:t>
      </w:r>
      <w:r w:rsidR="009B2E0B">
        <w:t xml:space="preserve"> Implementation </w:t>
      </w:r>
      <w:r w:rsidR="006A6FC3">
        <w:t>Project Manager</w:t>
      </w:r>
      <w:r w:rsidR="009B2E0B">
        <w:t xml:space="preserve">.  The </w:t>
      </w:r>
      <w:r w:rsidR="003E14C0">
        <w:t xml:space="preserve">Implementation </w:t>
      </w:r>
      <w:r w:rsidR="006A6FC3">
        <w:t>Project Manager</w:t>
      </w:r>
      <w:r w:rsidR="009B2E0B">
        <w:t xml:space="preserve"> will work with the </w:t>
      </w:r>
      <w:r w:rsidR="007124C6">
        <w:t>CLEC/IXC/WSP</w:t>
      </w:r>
      <w:r w:rsidR="009B2E0B">
        <w:t xml:space="preserve"> </w:t>
      </w:r>
      <w:r w:rsidR="00C34F86">
        <w:t>throughout the implementation</w:t>
      </w:r>
      <w:r w:rsidR="003E14C0">
        <w:t xml:space="preserve"> </w:t>
      </w:r>
      <w:r w:rsidR="00331F4B">
        <w:t xml:space="preserve">and </w:t>
      </w:r>
      <w:r w:rsidR="003E14C0">
        <w:t>will</w:t>
      </w:r>
      <w:r w:rsidR="00C34F86">
        <w:t xml:space="preserve"> fill the following roles</w:t>
      </w:r>
      <w:r w:rsidR="009B2E0B">
        <w:t xml:space="preserve">: </w:t>
      </w:r>
    </w:p>
    <w:p w:rsidR="00C34F86" w:rsidRDefault="00C34F86" w:rsidP="009B0F18">
      <w:pPr>
        <w:pStyle w:val="Bullet"/>
        <w:numPr>
          <w:ilvl w:val="0"/>
          <w:numId w:val="10"/>
        </w:numPr>
        <w:tabs>
          <w:tab w:val="clear" w:pos="360"/>
          <w:tab w:val="num" w:pos="720"/>
        </w:tabs>
        <w:ind w:left="720"/>
      </w:pPr>
      <w:r>
        <w:t xml:space="preserve">Project Manager (PM): Responsible for facilitating meetings, coordinating the overall project plan, and is the primary point of contact for </w:t>
      </w:r>
      <w:r w:rsidR="007124C6">
        <w:t>CLEC/IXC/WSP</w:t>
      </w:r>
      <w:r>
        <w:t xml:space="preserve"> during the entire implementation process.</w:t>
      </w:r>
    </w:p>
    <w:p w:rsidR="003E14C0" w:rsidRDefault="00C34F86" w:rsidP="009B0F18">
      <w:pPr>
        <w:pStyle w:val="Bullet"/>
        <w:numPr>
          <w:ilvl w:val="0"/>
          <w:numId w:val="10"/>
        </w:numPr>
        <w:tabs>
          <w:tab w:val="clear" w:pos="360"/>
          <w:tab w:val="num" w:pos="720"/>
        </w:tabs>
        <w:ind w:left="720"/>
      </w:pPr>
      <w:r>
        <w:t xml:space="preserve">Business Analyst (BA): Responsible for providing assistance with the business rules that govern the ASR process and are enforced by the </w:t>
      </w:r>
      <w:r w:rsidR="00995F42">
        <w:t>EASE</w:t>
      </w:r>
      <w:r>
        <w:t xml:space="preserve"> Gateways</w:t>
      </w:r>
    </w:p>
    <w:p w:rsidR="003E14C0" w:rsidRDefault="003E14C0" w:rsidP="003E14C0">
      <w:pPr>
        <w:pStyle w:val="Bullet"/>
        <w:numPr>
          <w:ilvl w:val="0"/>
          <w:numId w:val="0"/>
        </w:numPr>
        <w:ind w:left="360"/>
      </w:pPr>
      <w:bookmarkStart w:id="90" w:name="_Toc96395157"/>
      <w:bookmarkStart w:id="91" w:name="_Toc96399600"/>
    </w:p>
    <w:p w:rsidR="009B2E0B" w:rsidRPr="0067288F" w:rsidRDefault="009B2E0B" w:rsidP="0056291A">
      <w:pPr>
        <w:pStyle w:val="Heading2"/>
      </w:pPr>
      <w:bookmarkStart w:id="92" w:name="_Toc433640849"/>
      <w:bookmarkStart w:id="93" w:name="_Toc433642891"/>
      <w:r w:rsidRPr="0067288F">
        <w:t>Initial Communications Activities</w:t>
      </w:r>
      <w:bookmarkEnd w:id="90"/>
      <w:bookmarkEnd w:id="91"/>
      <w:bookmarkEnd w:id="92"/>
      <w:bookmarkEnd w:id="93"/>
    </w:p>
    <w:p w:rsidR="009B2E0B" w:rsidRDefault="009B2E0B">
      <w:pPr>
        <w:pStyle w:val="BodyText"/>
      </w:pPr>
      <w:r>
        <w:t xml:space="preserve">When a </w:t>
      </w:r>
      <w:r w:rsidR="007124C6">
        <w:t>CLEC/IXC/WSP</w:t>
      </w:r>
      <w:r>
        <w:t xml:space="preserve"> is interested in </w:t>
      </w:r>
      <w:r w:rsidR="00995F42">
        <w:t>EASE</w:t>
      </w:r>
      <w:r>
        <w:t xml:space="preserve">, the </w:t>
      </w:r>
      <w:r w:rsidR="00906915">
        <w:t>CenturyLink</w:t>
      </w:r>
      <w:r>
        <w:t xml:space="preserve"> Service Manager will put them in contact with the </w:t>
      </w:r>
      <w:r w:rsidR="008A7F01">
        <w:t xml:space="preserve">ASR Project Manager </w:t>
      </w:r>
      <w:r>
        <w:t>from the Implementat</w:t>
      </w:r>
      <w:r w:rsidR="00C34F86">
        <w:t>ion Team to answer initial questions and to start the i</w:t>
      </w:r>
      <w:r>
        <w:t xml:space="preserve">mplementation process. When the </w:t>
      </w:r>
      <w:r w:rsidR="008A7F01">
        <w:t>ASR Project Manager</w:t>
      </w:r>
      <w:r>
        <w:t xml:space="preserve"> receives the call that the </w:t>
      </w:r>
      <w:r w:rsidR="007124C6">
        <w:t>CLEC/IXC/WSP</w:t>
      </w:r>
      <w:r>
        <w:t xml:space="preserve"> is ready to start the Implementation process, a kickoff call will be scheduled.  If a Third-Party Software Vendor or Service Bureau is involved in the testing, they can also be a part of the kick-off meeting.</w:t>
      </w:r>
    </w:p>
    <w:p w:rsidR="009B2E0B" w:rsidRDefault="009B2E0B">
      <w:pPr>
        <w:pStyle w:val="BodyText"/>
      </w:pPr>
      <w:r>
        <w:rPr>
          <w:snapToGrid w:val="0"/>
        </w:rPr>
        <w:t xml:space="preserve">The following activities will occur as part of the project initiation meeting (Kickoff call) between </w:t>
      </w:r>
      <w:r w:rsidR="00906915">
        <w:rPr>
          <w:snapToGrid w:val="0"/>
        </w:rPr>
        <w:t>CenturyLink</w:t>
      </w:r>
      <w:r>
        <w:rPr>
          <w:snapToGrid w:val="0"/>
        </w:rPr>
        <w:t xml:space="preserve"> and the </w:t>
      </w:r>
      <w:r w:rsidR="007124C6">
        <w:rPr>
          <w:snapToGrid w:val="0"/>
        </w:rPr>
        <w:t>CLEC/IXC/WSP</w:t>
      </w:r>
      <w:r>
        <w:rPr>
          <w:snapToGrid w:val="0"/>
        </w:rPr>
        <w:t>:</w:t>
      </w:r>
      <w:r>
        <w:t xml:space="preserve">  </w:t>
      </w:r>
    </w:p>
    <w:p w:rsidR="009B2E0B" w:rsidRDefault="009B2E0B" w:rsidP="00C935CB">
      <w:pPr>
        <w:pStyle w:val="Bullet"/>
        <w:numPr>
          <w:ilvl w:val="0"/>
          <w:numId w:val="20"/>
        </w:numPr>
      </w:pPr>
      <w:r>
        <w:t xml:space="preserve">Provide </w:t>
      </w:r>
      <w:r w:rsidR="00700E68">
        <w:t xml:space="preserve">an </w:t>
      </w:r>
      <w:r>
        <w:t xml:space="preserve">overview of </w:t>
      </w:r>
      <w:r w:rsidR="00995F42">
        <w:t xml:space="preserve">EASE </w:t>
      </w:r>
      <w:r w:rsidR="00DC5DE5">
        <w:t xml:space="preserve">UOM XML Interface </w:t>
      </w:r>
      <w:r w:rsidR="004E265C">
        <w:t>and the</w:t>
      </w:r>
      <w:r w:rsidR="00700E68">
        <w:t xml:space="preserve"> products s</w:t>
      </w:r>
      <w:r>
        <w:t>upported</w:t>
      </w:r>
      <w:r w:rsidR="004E265C">
        <w:t xml:space="preserve"> by these interfaces.</w:t>
      </w:r>
    </w:p>
    <w:p w:rsidR="008A7F01" w:rsidRDefault="00700E68" w:rsidP="00C935CB">
      <w:pPr>
        <w:pStyle w:val="Bullet"/>
        <w:numPr>
          <w:ilvl w:val="0"/>
          <w:numId w:val="20"/>
        </w:numPr>
      </w:pPr>
      <w:r>
        <w:t>Discuss h</w:t>
      </w:r>
      <w:r w:rsidR="008A7F01">
        <w:t>ardware/software requirements</w:t>
      </w:r>
    </w:p>
    <w:p w:rsidR="009B2E0B" w:rsidRDefault="00700E68" w:rsidP="00C935CB">
      <w:pPr>
        <w:pStyle w:val="Bullet"/>
        <w:numPr>
          <w:ilvl w:val="0"/>
          <w:numId w:val="20"/>
        </w:numPr>
      </w:pPr>
      <w:r>
        <w:t>Provide overview of c</w:t>
      </w:r>
      <w:r w:rsidR="009B2E0B">
        <w:t>onnectivity</w:t>
      </w:r>
      <w:r>
        <w:t xml:space="preserve"> and transport type used by</w:t>
      </w:r>
      <w:r w:rsidR="009B2E0B">
        <w:t xml:space="preserve"> </w:t>
      </w:r>
      <w:r w:rsidR="00906915">
        <w:t>CenturyLink</w:t>
      </w:r>
    </w:p>
    <w:p w:rsidR="009B2E0B" w:rsidRDefault="009B2E0B" w:rsidP="00C935CB">
      <w:pPr>
        <w:pStyle w:val="Bullet"/>
        <w:numPr>
          <w:ilvl w:val="0"/>
          <w:numId w:val="20"/>
        </w:numPr>
      </w:pPr>
      <w:r>
        <w:lastRenderedPageBreak/>
        <w:t xml:space="preserve">Introduce </w:t>
      </w:r>
      <w:r w:rsidR="00906915">
        <w:t>CenturyLink</w:t>
      </w:r>
      <w:r>
        <w:t xml:space="preserve"> and </w:t>
      </w:r>
      <w:r w:rsidR="007124C6">
        <w:t>CLEC/IXC/WSP</w:t>
      </w:r>
      <w:r>
        <w:t xml:space="preserve"> team members and identify roles and responsibilities</w:t>
      </w:r>
    </w:p>
    <w:p w:rsidR="009B2E0B" w:rsidRDefault="009B2E0B" w:rsidP="00C935CB">
      <w:pPr>
        <w:pStyle w:val="Bullet"/>
        <w:numPr>
          <w:ilvl w:val="0"/>
          <w:numId w:val="20"/>
        </w:numPr>
      </w:pPr>
      <w:r>
        <w:t>Identify the obj</w:t>
      </w:r>
      <w:r w:rsidR="00700E68">
        <w:t>ectives,</w:t>
      </w:r>
      <w:r>
        <w:t xml:space="preserve"> scope of the products to </w:t>
      </w:r>
      <w:r w:rsidR="00700E68">
        <w:t xml:space="preserve">be </w:t>
      </w:r>
      <w:r>
        <w:t>implement</w:t>
      </w:r>
      <w:r w:rsidR="00700E68">
        <w:t>ed</w:t>
      </w:r>
      <w:r>
        <w:t xml:space="preserve"> and </w:t>
      </w:r>
      <w:r w:rsidR="00700E68">
        <w:t xml:space="preserve">proposed </w:t>
      </w:r>
      <w:r>
        <w:t>timelines</w:t>
      </w:r>
    </w:p>
    <w:p w:rsidR="009B2E0B" w:rsidRDefault="009B2E0B" w:rsidP="00C935CB">
      <w:pPr>
        <w:pStyle w:val="Bullet"/>
        <w:numPr>
          <w:ilvl w:val="0"/>
          <w:numId w:val="20"/>
        </w:numPr>
      </w:pPr>
      <w:r>
        <w:t>Review the Implementation Gui</w:t>
      </w:r>
      <w:r w:rsidR="00700E68">
        <w:t>delines and the implementation p</w:t>
      </w:r>
      <w:r>
        <w:t>rocesses</w:t>
      </w:r>
    </w:p>
    <w:p w:rsidR="008A7F01" w:rsidRDefault="00700E68" w:rsidP="00C935CB">
      <w:pPr>
        <w:pStyle w:val="Bullet"/>
        <w:numPr>
          <w:ilvl w:val="0"/>
          <w:numId w:val="20"/>
        </w:numPr>
      </w:pPr>
      <w:r>
        <w:t>Discuss the Testing</w:t>
      </w:r>
      <w:r w:rsidR="009B2E0B">
        <w:t>/Production</w:t>
      </w:r>
      <w:r>
        <w:t xml:space="preserve"> processes</w:t>
      </w:r>
      <w:r w:rsidR="008A7F01">
        <w:t xml:space="preserve"> </w:t>
      </w:r>
    </w:p>
    <w:p w:rsidR="009B2E0B" w:rsidRDefault="009B2E0B" w:rsidP="00C935CB">
      <w:pPr>
        <w:pStyle w:val="Bullet"/>
        <w:numPr>
          <w:ilvl w:val="0"/>
          <w:numId w:val="20"/>
        </w:numPr>
      </w:pPr>
      <w:r>
        <w:t>Review documentation resources and distribution</w:t>
      </w:r>
    </w:p>
    <w:p w:rsidR="000C736F" w:rsidRDefault="000C736F" w:rsidP="00C935CB">
      <w:pPr>
        <w:pStyle w:val="Bullet"/>
        <w:numPr>
          <w:ilvl w:val="0"/>
          <w:numId w:val="20"/>
        </w:numPr>
      </w:pPr>
      <w:r>
        <w:t xml:space="preserve">Come to agreement that the </w:t>
      </w:r>
      <w:r w:rsidR="007124C6">
        <w:t>CLEC/IXC/WSP</w:t>
      </w:r>
      <w:r>
        <w:t xml:space="preserve"> will move forward with an implementation.</w:t>
      </w:r>
    </w:p>
    <w:p w:rsidR="009B2E0B" w:rsidRDefault="009B2E0B">
      <w:pPr>
        <w:pStyle w:val="Bullet"/>
        <w:numPr>
          <w:ilvl w:val="0"/>
          <w:numId w:val="0"/>
        </w:numPr>
        <w:ind w:left="360" w:hanging="360"/>
      </w:pPr>
    </w:p>
    <w:p w:rsidR="009B2E0B" w:rsidRPr="00A9614A" w:rsidRDefault="009B2E0B" w:rsidP="0056291A">
      <w:pPr>
        <w:pStyle w:val="Heading2"/>
      </w:pPr>
      <w:bookmarkStart w:id="94" w:name="_Toc96395158"/>
      <w:bookmarkStart w:id="95" w:name="_Toc96399601"/>
      <w:bookmarkStart w:id="96" w:name="_Toc433640850"/>
      <w:bookmarkStart w:id="97" w:name="_Toc433642892"/>
      <w:r w:rsidRPr="00A9614A">
        <w:t>Initial Communications Phase Completion</w:t>
      </w:r>
      <w:bookmarkEnd w:id="94"/>
      <w:bookmarkEnd w:id="95"/>
      <w:bookmarkEnd w:id="96"/>
      <w:bookmarkEnd w:id="97"/>
    </w:p>
    <w:p w:rsidR="007378BD" w:rsidRDefault="009B2E0B" w:rsidP="007378BD">
      <w:pPr>
        <w:pStyle w:val="BodyText"/>
      </w:pPr>
      <w:r>
        <w:t xml:space="preserve">The initial communications phase will </w:t>
      </w:r>
      <w:r w:rsidR="00700E68">
        <w:t>be considered complete with an agreem</w:t>
      </w:r>
      <w:r w:rsidR="000C736F">
        <w:t xml:space="preserve">ent to either move forward with an implementation or to suspend or halt progress due to limitations on the </w:t>
      </w:r>
      <w:r w:rsidR="007124C6">
        <w:t>CLEC/IXC/WSP</w:t>
      </w:r>
      <w:r w:rsidR="000C736F">
        <w:t xml:space="preserve"> side</w:t>
      </w:r>
      <w:r w:rsidR="00A50AAC">
        <w:t xml:space="preserve">. </w:t>
      </w:r>
      <w:r w:rsidR="000C736F">
        <w:t>This agreement and rationale will be documented in the meeting minutes by the project manager. Additional t</w:t>
      </w:r>
      <w:r w:rsidR="00A50AAC">
        <w:t>eam</w:t>
      </w:r>
      <w:r w:rsidR="000C736F">
        <w:t xml:space="preserve"> meetings will be held as agreed upon</w:t>
      </w:r>
      <w:r w:rsidR="00A50AAC">
        <w:t xml:space="preserve">. </w:t>
      </w:r>
      <w:bookmarkStart w:id="98" w:name="_Toc96395159"/>
    </w:p>
    <w:p w:rsidR="00357BF3" w:rsidRDefault="00357BF3" w:rsidP="00033FB2">
      <w:pPr>
        <w:pStyle w:val="Heading2"/>
      </w:pPr>
      <w:bookmarkStart w:id="99" w:name="_Toc96399602"/>
    </w:p>
    <w:p w:rsidR="009B2E0B" w:rsidRDefault="009B2E0B" w:rsidP="0056291A">
      <w:pPr>
        <w:pStyle w:val="Heading1"/>
      </w:pPr>
      <w:bookmarkStart w:id="100" w:name="_Toc433642893"/>
      <w:bookmarkStart w:id="101" w:name="_Toc433640852"/>
      <w:r>
        <w:lastRenderedPageBreak/>
        <w:t>Project Plan</w:t>
      </w:r>
      <w:bookmarkEnd w:id="100"/>
      <w:r>
        <w:t xml:space="preserve"> </w:t>
      </w:r>
      <w:bookmarkEnd w:id="98"/>
      <w:bookmarkEnd w:id="99"/>
      <w:bookmarkEnd w:id="101"/>
    </w:p>
    <w:p w:rsidR="00FA7DAE" w:rsidRDefault="00FA7DAE" w:rsidP="00FA7DAE">
      <w:pPr>
        <w:pStyle w:val="Heading2"/>
      </w:pPr>
      <w:bookmarkStart w:id="102" w:name="_Toc433642894"/>
      <w:r>
        <w:t>Project Plan Development/Negotiation</w:t>
      </w:r>
      <w:bookmarkEnd w:id="102"/>
    </w:p>
    <w:p w:rsidR="009B2E0B" w:rsidRDefault="009B2E0B">
      <w:pPr>
        <w:pStyle w:val="BodyText"/>
      </w:pPr>
      <w:r>
        <w:t xml:space="preserve">An </w:t>
      </w:r>
      <w:r w:rsidR="00210084">
        <w:t>Implementation</w:t>
      </w:r>
      <w:r w:rsidR="003C3B5E">
        <w:t>/Migration</w:t>
      </w:r>
      <w:r w:rsidR="00210084">
        <w:t xml:space="preserve"> Project Plan</w:t>
      </w:r>
      <w:r>
        <w:t xml:space="preserve"> represents the milestones and responsibilities of all parties throughout the planned </w:t>
      </w:r>
      <w:r w:rsidR="00995F42">
        <w:t>EASE</w:t>
      </w:r>
      <w:r>
        <w:t xml:space="preserve"> implementation pro</w:t>
      </w:r>
      <w:r w:rsidR="00700E68">
        <w:t>cess</w:t>
      </w:r>
      <w:r>
        <w:t>.</w:t>
      </w:r>
      <w:r w:rsidR="00700E68">
        <w:t xml:space="preserve"> These milestones will be mutually agreed upon. </w:t>
      </w:r>
      <w:r>
        <w:t>Regularly scheduled conference calls will be conducted as needed to review progress, answer questions, and identify and communicate resol</w:t>
      </w:r>
      <w:r w:rsidR="00C34F86">
        <w:t>ution of issues.  The assigned</w:t>
      </w:r>
      <w:r>
        <w:t xml:space="preserve"> project manager will be responsible for maintaining and monitoring progress within the Project Plan. A mutual negotiation and approval process will be used to manage changes to schedules as recommended or required by either party. All parties will give sufficient advance notice to the other party to allow adequate analysis of the impact of any proposed schedule changes.</w:t>
      </w:r>
    </w:p>
    <w:p w:rsidR="009B2E0B" w:rsidRDefault="009B2E0B">
      <w:pPr>
        <w:pStyle w:val="BodyText"/>
      </w:pPr>
      <w:r>
        <w:t xml:space="preserve">The inability of either party to meet any of the milestones contained in the Implementation </w:t>
      </w:r>
      <w:r w:rsidR="00C34F86">
        <w:t>Project Plan/</w:t>
      </w:r>
      <w:r w:rsidR="006A6FC3">
        <w:t>Industry Upgrade Test Plan</w:t>
      </w:r>
      <w:r>
        <w:t xml:space="preserve"> on the date(s) identified may result in the need to renegotiate a revised Project Plan</w:t>
      </w:r>
      <w:r w:rsidR="006A6FC3">
        <w:t>/Test Plan</w:t>
      </w:r>
      <w:r>
        <w:t xml:space="preserve">.  All revised plans will be developed based on the availability of resources from within the respective organizations and may contain dates that are substantially different from those described in the original plan. </w:t>
      </w:r>
    </w:p>
    <w:p w:rsidR="009B2E0B" w:rsidRDefault="009B2E0B">
      <w:pPr>
        <w:pStyle w:val="BodyText"/>
      </w:pPr>
      <w:r>
        <w:t>The development of, and agreement to, a formal Implementation/</w:t>
      </w:r>
      <w:r w:rsidR="003C3B5E">
        <w:t>Migration Project</w:t>
      </w:r>
      <w:r w:rsidR="006A6FC3">
        <w:t xml:space="preserve"> Plan</w:t>
      </w:r>
      <w:r w:rsidR="003C3B5E">
        <w:t xml:space="preserve"> is the pre-requisite to continu</w:t>
      </w:r>
      <w:r>
        <w:t xml:space="preserve">ing </w:t>
      </w:r>
      <w:r w:rsidR="003C3B5E">
        <w:t xml:space="preserve">on to </w:t>
      </w:r>
      <w:r>
        <w:t>th</w:t>
      </w:r>
      <w:r w:rsidR="003C3B5E">
        <w:t>e remaining Implementation Process activities.</w:t>
      </w:r>
    </w:p>
    <w:p w:rsidR="003C3B5E" w:rsidRDefault="003C3B5E" w:rsidP="0056291A">
      <w:pPr>
        <w:pStyle w:val="Heading2"/>
      </w:pPr>
      <w:bookmarkStart w:id="103" w:name="_Toc433640853"/>
      <w:bookmarkStart w:id="104" w:name="_Toc433642895"/>
      <w:r>
        <w:t xml:space="preserve">Project Plan </w:t>
      </w:r>
      <w:r w:rsidR="005A3FF6">
        <w:t>Development/</w:t>
      </w:r>
      <w:r>
        <w:t>Negotiation Activities</w:t>
      </w:r>
      <w:bookmarkEnd w:id="103"/>
      <w:bookmarkEnd w:id="104"/>
    </w:p>
    <w:p w:rsidR="003C3B5E" w:rsidRDefault="005A3FF6" w:rsidP="005A3FF6">
      <w:pPr>
        <w:pStyle w:val="BodyText"/>
      </w:pPr>
      <w:bookmarkStart w:id="105" w:name="_Toc96395160"/>
      <w:bookmarkStart w:id="106" w:name="_Toc96399603"/>
      <w:bookmarkStart w:id="107" w:name="_Toc464885464"/>
      <w:bookmarkStart w:id="108" w:name="_Toc466426701"/>
      <w:bookmarkStart w:id="109" w:name="_Toc471645309"/>
      <w:bookmarkEnd w:id="73"/>
      <w:r>
        <w:t>The following activities will occur during the Project Plan development and approval process:</w:t>
      </w:r>
    </w:p>
    <w:p w:rsidR="005A3FF6" w:rsidRDefault="00906915" w:rsidP="00C935CB">
      <w:pPr>
        <w:pStyle w:val="BodyText"/>
        <w:numPr>
          <w:ilvl w:val="0"/>
          <w:numId w:val="19"/>
        </w:numPr>
        <w:spacing w:after="120"/>
      </w:pPr>
      <w:r>
        <w:t>CenturyLink</w:t>
      </w:r>
      <w:r w:rsidR="005A3FF6">
        <w:t xml:space="preserve"> IPM will provide a draft project plan for the customer’s review</w:t>
      </w:r>
      <w:r w:rsidR="00D172CB">
        <w:t>.</w:t>
      </w:r>
    </w:p>
    <w:p w:rsidR="005A3FF6" w:rsidRDefault="005A3FF6" w:rsidP="00C935CB">
      <w:pPr>
        <w:pStyle w:val="BodyText"/>
        <w:numPr>
          <w:ilvl w:val="0"/>
          <w:numId w:val="19"/>
        </w:numPr>
        <w:spacing w:after="120"/>
      </w:pPr>
      <w:r>
        <w:t>Project plan will contain all of the milestones that are required for either a new    implementation of a ASOG release, or a migration of an existing customer to the next ASOG industry release.</w:t>
      </w:r>
    </w:p>
    <w:p w:rsidR="005A3FF6" w:rsidRDefault="005A3FF6" w:rsidP="00C935CB">
      <w:pPr>
        <w:pStyle w:val="BodyText"/>
        <w:numPr>
          <w:ilvl w:val="0"/>
          <w:numId w:val="19"/>
        </w:numPr>
        <w:spacing w:after="120"/>
      </w:pPr>
      <w:r>
        <w:t>The customer will review the proposed project plan and ask any questions about the content of the plan</w:t>
      </w:r>
    </w:p>
    <w:p w:rsidR="005A3FF6" w:rsidRDefault="005A3FF6" w:rsidP="00C935CB">
      <w:pPr>
        <w:pStyle w:val="BodyText"/>
        <w:numPr>
          <w:ilvl w:val="0"/>
          <w:numId w:val="19"/>
        </w:numPr>
        <w:spacing w:after="120"/>
      </w:pPr>
      <w:r>
        <w:t>The IPM will work with the customer to incorporate changes to the project plan and reissue, if necessary, for a final review and approval.</w:t>
      </w:r>
    </w:p>
    <w:p w:rsidR="005A3FF6" w:rsidRDefault="005A3FF6" w:rsidP="00C935CB">
      <w:pPr>
        <w:pStyle w:val="BodyText"/>
        <w:numPr>
          <w:ilvl w:val="0"/>
          <w:numId w:val="19"/>
        </w:numPr>
        <w:spacing w:after="120"/>
      </w:pPr>
      <w:r>
        <w:t>The cust</w:t>
      </w:r>
      <w:r w:rsidR="00D172CB">
        <w:t>omer will review</w:t>
      </w:r>
      <w:r>
        <w:t xml:space="preserve"> the final project plan </w:t>
      </w:r>
      <w:r w:rsidR="00D172CB">
        <w:t xml:space="preserve">proposal </w:t>
      </w:r>
      <w:r>
        <w:t>and</w:t>
      </w:r>
      <w:r w:rsidR="00D172CB">
        <w:t xml:space="preserve"> approve it when there is mutual agreement with the plan. This will be the final approved project plan for the implementation/migration. </w:t>
      </w:r>
    </w:p>
    <w:p w:rsidR="00D172CB" w:rsidRDefault="00D172CB" w:rsidP="00D172CB">
      <w:pPr>
        <w:pStyle w:val="BodyText"/>
        <w:spacing w:after="120"/>
      </w:pPr>
    </w:p>
    <w:p w:rsidR="009B2E0B" w:rsidRDefault="009B2E0B" w:rsidP="0056291A">
      <w:pPr>
        <w:pStyle w:val="Heading2"/>
      </w:pPr>
      <w:bookmarkStart w:id="110" w:name="_Toc433640854"/>
      <w:bookmarkStart w:id="111" w:name="_Toc433642896"/>
      <w:r>
        <w:t xml:space="preserve">Project Plan </w:t>
      </w:r>
      <w:r w:rsidR="00AA5C57">
        <w:t>Development/</w:t>
      </w:r>
      <w:r>
        <w:t>Negotiation Phase Completion</w:t>
      </w:r>
      <w:bookmarkEnd w:id="105"/>
      <w:bookmarkEnd w:id="106"/>
      <w:bookmarkEnd w:id="110"/>
      <w:bookmarkEnd w:id="111"/>
    </w:p>
    <w:p w:rsidR="009B2E0B" w:rsidRDefault="009B2E0B">
      <w:pPr>
        <w:pStyle w:val="BodyText"/>
      </w:pPr>
      <w:r>
        <w:t xml:space="preserve">This phase of the </w:t>
      </w:r>
      <w:r w:rsidR="00995F42">
        <w:t>EASE</w:t>
      </w:r>
      <w:r>
        <w:t xml:space="preserve"> Implementation will be considered complete with the creation o</w:t>
      </w:r>
      <w:r w:rsidR="002429D9">
        <w:t>f an agreed upon</w:t>
      </w:r>
      <w:r w:rsidR="00D172CB">
        <w:t>, approved</w:t>
      </w:r>
      <w:r w:rsidR="002429D9">
        <w:t xml:space="preserve"> project plan</w:t>
      </w:r>
      <w:r w:rsidR="00995F42">
        <w:t>.</w:t>
      </w:r>
    </w:p>
    <w:p w:rsidR="009B2E0B" w:rsidRDefault="009B2E0B" w:rsidP="0056291A">
      <w:pPr>
        <w:pStyle w:val="Heading1"/>
      </w:pPr>
      <w:bookmarkStart w:id="112" w:name="_Toc96395161"/>
      <w:bookmarkStart w:id="113" w:name="_Toc96399604"/>
      <w:bookmarkStart w:id="114" w:name="_Toc433640856"/>
      <w:bookmarkStart w:id="115" w:name="_Toc433642897"/>
      <w:r>
        <w:lastRenderedPageBreak/>
        <w:t>Requirements</w:t>
      </w:r>
      <w:bookmarkEnd w:id="107"/>
      <w:bookmarkEnd w:id="108"/>
      <w:bookmarkEnd w:id="109"/>
      <w:bookmarkEnd w:id="112"/>
      <w:bookmarkEnd w:id="113"/>
      <w:bookmarkEnd w:id="114"/>
      <w:bookmarkEnd w:id="115"/>
    </w:p>
    <w:p w:rsidR="00FA7DAE" w:rsidRDefault="00FA7DAE" w:rsidP="00FA7DAE">
      <w:pPr>
        <w:pStyle w:val="Heading2"/>
      </w:pPr>
      <w:bookmarkStart w:id="116" w:name="_Toc433642898"/>
      <w:r>
        <w:t>Requirements Review</w:t>
      </w:r>
      <w:bookmarkEnd w:id="116"/>
    </w:p>
    <w:p w:rsidR="009B2E0B" w:rsidRDefault="009B2E0B">
      <w:pPr>
        <w:pStyle w:val="BodyText"/>
      </w:pPr>
      <w:r>
        <w:t>A critical factor in a successful implementation is a thorough understandi</w:t>
      </w:r>
      <w:r w:rsidR="002429D9">
        <w:t xml:space="preserve">ng by the </w:t>
      </w:r>
      <w:r w:rsidR="007124C6">
        <w:t>CLEC/IXC/WSP</w:t>
      </w:r>
      <w:r w:rsidR="00995F42">
        <w:t xml:space="preserve"> of EASE</w:t>
      </w:r>
      <w:r>
        <w:t xml:space="preserve">.  The requirements review phase of implementation will provide the </w:t>
      </w:r>
      <w:r w:rsidR="007124C6">
        <w:t>CLEC/IXC/WSP</w:t>
      </w:r>
      <w:r>
        <w:t xml:space="preserve"> with an opportunity to develo</w:t>
      </w:r>
      <w:r w:rsidR="001A5AEA">
        <w:t>p a clear understanding of these</w:t>
      </w:r>
      <w:r>
        <w:t xml:space="preserve"> requirements.  This review is critical to the </w:t>
      </w:r>
      <w:r w:rsidR="00D172CB">
        <w:t>customer</w:t>
      </w:r>
      <w:r>
        <w:t xml:space="preserve"> who must:</w:t>
      </w:r>
    </w:p>
    <w:p w:rsidR="009B2E0B" w:rsidRDefault="009B2E0B" w:rsidP="009A2ECA">
      <w:pPr>
        <w:pStyle w:val="Bullet"/>
        <w:tabs>
          <w:tab w:val="clear" w:pos="360"/>
          <w:tab w:val="num" w:pos="720"/>
        </w:tabs>
        <w:ind w:left="720"/>
      </w:pPr>
      <w:r>
        <w:t>Develop and define the business processes and procedures necessary to support the use of their ASR interface for transactions.</w:t>
      </w:r>
    </w:p>
    <w:p w:rsidR="009B2E0B" w:rsidRDefault="009B2E0B" w:rsidP="009A2ECA">
      <w:pPr>
        <w:pStyle w:val="Bullet"/>
        <w:tabs>
          <w:tab w:val="clear" w:pos="360"/>
          <w:tab w:val="num" w:pos="720"/>
        </w:tabs>
        <w:ind w:left="720"/>
      </w:pPr>
      <w:r>
        <w:t xml:space="preserve">Develop the appropriate documentation (i.e., Methods and Procedures) necessary to support the use of </w:t>
      </w:r>
      <w:r w:rsidR="00995F42">
        <w:t>EASE</w:t>
      </w:r>
      <w:r>
        <w:t xml:space="preserve"> by </w:t>
      </w:r>
      <w:r w:rsidR="007124C6">
        <w:t>CLEC/IXC/WSP</w:t>
      </w:r>
      <w:r>
        <w:t xml:space="preserve"> personnel.</w:t>
      </w:r>
    </w:p>
    <w:p w:rsidR="009B2E0B" w:rsidRDefault="009B2E0B" w:rsidP="009A2ECA">
      <w:pPr>
        <w:pStyle w:val="Bullet"/>
        <w:tabs>
          <w:tab w:val="clear" w:pos="360"/>
          <w:tab w:val="num" w:pos="720"/>
        </w:tabs>
        <w:ind w:left="720"/>
      </w:pPr>
      <w:r>
        <w:t>Perform any necessary database gap analysis for the purpose of ensuring that all data fields that carry the ASR information can be successfully populated.</w:t>
      </w:r>
    </w:p>
    <w:p w:rsidR="009B2E0B" w:rsidRDefault="009B2E0B" w:rsidP="009A2ECA">
      <w:pPr>
        <w:pStyle w:val="Bullet"/>
        <w:tabs>
          <w:tab w:val="clear" w:pos="360"/>
          <w:tab w:val="num" w:pos="720"/>
        </w:tabs>
        <w:ind w:left="720"/>
      </w:pPr>
      <w:r>
        <w:t xml:space="preserve">Identify appropriate data values. </w:t>
      </w:r>
    </w:p>
    <w:p w:rsidR="00C7632E" w:rsidRDefault="009B2E0B" w:rsidP="009A2ECA">
      <w:pPr>
        <w:pStyle w:val="Bullet"/>
        <w:tabs>
          <w:tab w:val="clear" w:pos="360"/>
          <w:tab w:val="num" w:pos="720"/>
        </w:tabs>
        <w:ind w:left="720"/>
      </w:pPr>
      <w:r>
        <w:t xml:space="preserve">Select Pre-Order transactions to support the intended products to be ordered through </w:t>
      </w:r>
      <w:r w:rsidR="002429D9">
        <w:t>the</w:t>
      </w:r>
      <w:r w:rsidR="00C7632E">
        <w:t xml:space="preserve"> Gateway. </w:t>
      </w:r>
    </w:p>
    <w:p w:rsidR="00A3451E" w:rsidRDefault="009B2E0B" w:rsidP="009A2ECA">
      <w:pPr>
        <w:pStyle w:val="Bullet"/>
        <w:tabs>
          <w:tab w:val="clear" w:pos="360"/>
          <w:tab w:val="num" w:pos="720"/>
        </w:tabs>
        <w:ind w:left="720"/>
      </w:pPr>
      <w:r>
        <w:t xml:space="preserve">NOTE: </w:t>
      </w:r>
      <w:r w:rsidR="00906915">
        <w:t>CenturyLink</w:t>
      </w:r>
      <w:r>
        <w:t xml:space="preserve"> strongly recommends the use of Pre-Order transactions to assist CLECs/IXCs</w:t>
      </w:r>
      <w:r w:rsidR="00651C4E">
        <w:t>/WSPs</w:t>
      </w:r>
      <w:r>
        <w:t xml:space="preserve"> in achieving Order content accuracy, reducing rejection rates, and improving Service Order flow-through. </w:t>
      </w:r>
      <w:r w:rsidR="00A3451E">
        <w:t>Pre-Order transaction</w:t>
      </w:r>
      <w:r w:rsidR="00651C4E">
        <w:t>s</w:t>
      </w:r>
      <w:r w:rsidR="00A3451E">
        <w:t xml:space="preserve"> can be submitted via </w:t>
      </w:r>
      <w:r w:rsidR="00995F42">
        <w:t>EASE</w:t>
      </w:r>
      <w:r w:rsidR="00A3451E">
        <w:t xml:space="preserve">. Information on the use of </w:t>
      </w:r>
      <w:r w:rsidR="00995F42">
        <w:t>EASE</w:t>
      </w:r>
      <w:r w:rsidR="00A3451E">
        <w:t xml:space="preserve"> is documented on the </w:t>
      </w:r>
      <w:r w:rsidR="00906915">
        <w:t>CenturyLink</w:t>
      </w:r>
      <w:r w:rsidR="00A3451E">
        <w:t xml:space="preserve"> Wholesale website at:  </w:t>
      </w:r>
      <w:hyperlink r:id="rId14" w:history="1">
        <w:r w:rsidR="00AA0AA9" w:rsidRPr="00AA0AA9">
          <w:rPr>
            <w:rStyle w:val="Hyperlink"/>
          </w:rPr>
          <w:t>http://www.centurylink.com/wholesale/systems/ossconsolid.html</w:t>
        </w:r>
      </w:hyperlink>
      <w:r w:rsidR="00AA0AA9">
        <w:t>.</w:t>
      </w:r>
    </w:p>
    <w:p w:rsidR="006960C0" w:rsidRDefault="006960C0" w:rsidP="00033FB2">
      <w:pPr>
        <w:pStyle w:val="Heading3"/>
      </w:pPr>
      <w:bookmarkStart w:id="117" w:name="_Toc96395162"/>
      <w:bookmarkStart w:id="118" w:name="_Toc96399605"/>
    </w:p>
    <w:p w:rsidR="009B2E0B" w:rsidRDefault="009B2E0B" w:rsidP="0056291A">
      <w:pPr>
        <w:pStyle w:val="Heading2"/>
      </w:pPr>
      <w:bookmarkStart w:id="119" w:name="_Toc433640857"/>
      <w:bookmarkStart w:id="120" w:name="_Toc433642899"/>
      <w:r>
        <w:t>Requirements Review Activities</w:t>
      </w:r>
      <w:bookmarkEnd w:id="117"/>
      <w:bookmarkEnd w:id="118"/>
      <w:bookmarkEnd w:id="119"/>
      <w:bookmarkEnd w:id="120"/>
    </w:p>
    <w:p w:rsidR="00CA0532" w:rsidRPr="00C935CB" w:rsidRDefault="00A3451E">
      <w:pPr>
        <w:pStyle w:val="BodyText"/>
        <w:spacing w:after="120"/>
      </w:pPr>
      <w:r>
        <w:t xml:space="preserve">While it is the </w:t>
      </w:r>
      <w:r w:rsidR="007124C6">
        <w:t>CLEC/IXC/WSP</w:t>
      </w:r>
      <w:r>
        <w:t>’</w:t>
      </w:r>
      <w:r w:rsidR="009B2E0B">
        <w:t xml:space="preserve">s responsibility to perform a thorough review of all </w:t>
      </w:r>
      <w:r w:rsidR="00906915">
        <w:t>CenturyLink</w:t>
      </w:r>
      <w:r w:rsidR="009B2E0B">
        <w:t xml:space="preserve"> requirements, </w:t>
      </w:r>
      <w:r w:rsidR="00906915">
        <w:t>CenturyLink</w:t>
      </w:r>
      <w:r w:rsidR="009B2E0B">
        <w:t xml:space="preserve"> will provide support to clarify issues and answer questions regarding </w:t>
      </w:r>
      <w:r w:rsidR="00995F42">
        <w:t xml:space="preserve">EASE </w:t>
      </w:r>
      <w:r w:rsidR="009B2E0B">
        <w:t xml:space="preserve">business rules, requirements, and the Implementation Process.  </w:t>
      </w:r>
      <w:r w:rsidR="00906915">
        <w:t>CenturyLink</w:t>
      </w:r>
      <w:r w:rsidR="009B2E0B">
        <w:t xml:space="preserve"> recommends the following process to ensure that the </w:t>
      </w:r>
      <w:r w:rsidR="007124C6">
        <w:t>CLEC/IXC/WSP</w:t>
      </w:r>
      <w:r w:rsidR="009B2E0B">
        <w:t xml:space="preserve"> has a thorough understanding </w:t>
      </w:r>
      <w:r w:rsidR="00273B42">
        <w:t>of the answers to each question:</w:t>
      </w:r>
    </w:p>
    <w:p w:rsidR="009B2E0B" w:rsidRDefault="009B2E0B">
      <w:pPr>
        <w:pStyle w:val="BodyText"/>
        <w:numPr>
          <w:ilvl w:val="0"/>
          <w:numId w:val="16"/>
        </w:numPr>
        <w:spacing w:after="120"/>
      </w:pPr>
      <w:r>
        <w:t xml:space="preserve">The </w:t>
      </w:r>
      <w:r w:rsidR="007124C6">
        <w:t>CLEC/IXC/WSP</w:t>
      </w:r>
      <w:r>
        <w:t xml:space="preserve"> reviews </w:t>
      </w:r>
      <w:r w:rsidR="00906915">
        <w:t>CenturyLink</w:t>
      </w:r>
      <w:r>
        <w:t xml:space="preserve"> requirements as documented in the </w:t>
      </w:r>
      <w:r w:rsidR="00906915">
        <w:t>CenturyLink</w:t>
      </w:r>
      <w:r>
        <w:t xml:space="preserve"> Specific Business Rules document and other documents listed in the “</w:t>
      </w:r>
      <w:r w:rsidR="00906915">
        <w:t>CenturyLink</w:t>
      </w:r>
      <w:r>
        <w:t xml:space="preserve"> Document Overview” section of this document.</w:t>
      </w:r>
    </w:p>
    <w:p w:rsidR="009B2E0B" w:rsidRDefault="009B2E0B">
      <w:pPr>
        <w:pStyle w:val="BodyText"/>
        <w:numPr>
          <w:ilvl w:val="0"/>
          <w:numId w:val="16"/>
        </w:numPr>
        <w:spacing w:after="120"/>
      </w:pPr>
      <w:r>
        <w:t>Questio</w:t>
      </w:r>
      <w:r w:rsidR="00CA0532">
        <w:t xml:space="preserve">ns arising from the </w:t>
      </w:r>
      <w:r w:rsidR="007124C6">
        <w:t>CLEC/IXC/WSP</w:t>
      </w:r>
      <w:r>
        <w:t xml:space="preserve">’s review of ASR requirements will be captured on a Question Log by the </w:t>
      </w:r>
      <w:r w:rsidR="007124C6">
        <w:t>CLEC/IXC/WSP</w:t>
      </w:r>
      <w:r>
        <w:t>.</w:t>
      </w:r>
    </w:p>
    <w:p w:rsidR="009B2E0B" w:rsidRDefault="009B2E0B">
      <w:pPr>
        <w:pStyle w:val="BodyText"/>
        <w:numPr>
          <w:ilvl w:val="0"/>
          <w:numId w:val="16"/>
        </w:numPr>
        <w:spacing w:after="120"/>
      </w:pPr>
      <w:r>
        <w:t xml:space="preserve"> The Question Log, with questions populated by the </w:t>
      </w:r>
      <w:r w:rsidR="007124C6">
        <w:t>CLEC/IXC/WSP</w:t>
      </w:r>
      <w:r>
        <w:t xml:space="preserve">, will be submitted to </w:t>
      </w:r>
      <w:r w:rsidR="00906915">
        <w:t>CenturyLink</w:t>
      </w:r>
      <w:hyperlink r:id="rId15" w:history="1"/>
      <w:r>
        <w:t xml:space="preserve">.  </w:t>
      </w:r>
    </w:p>
    <w:p w:rsidR="00CA0532" w:rsidRDefault="00906915" w:rsidP="009B0F18">
      <w:pPr>
        <w:pStyle w:val="BodyText"/>
        <w:numPr>
          <w:ilvl w:val="0"/>
          <w:numId w:val="16"/>
        </w:numPr>
        <w:tabs>
          <w:tab w:val="clear" w:pos="360"/>
        </w:tabs>
        <w:spacing w:after="120"/>
      </w:pPr>
      <w:r>
        <w:rPr>
          <w:snapToGrid w:val="0"/>
        </w:rPr>
        <w:t>CenturyLink</w:t>
      </w:r>
      <w:r w:rsidR="009B2E0B">
        <w:rPr>
          <w:snapToGrid w:val="0"/>
        </w:rPr>
        <w:t xml:space="preserve"> will either provide a response to the question or identify those questions requiring further inves</w:t>
      </w:r>
      <w:r w:rsidR="00DF5045">
        <w:rPr>
          <w:snapToGrid w:val="0"/>
        </w:rPr>
        <w:t>tigation and research.</w:t>
      </w:r>
      <w:r w:rsidR="00DF5045" w:rsidRPr="00995F42">
        <w:rPr>
          <w:snapToGrid w:val="0"/>
          <w:color w:val="FF0000"/>
        </w:rPr>
        <w:t xml:space="preserve"> </w:t>
      </w:r>
      <w:hyperlink w:history="1"/>
    </w:p>
    <w:p w:rsidR="00CA0532" w:rsidRDefault="00176218" w:rsidP="009B0F18">
      <w:pPr>
        <w:pStyle w:val="BodyText"/>
        <w:numPr>
          <w:ilvl w:val="0"/>
          <w:numId w:val="16"/>
        </w:numPr>
        <w:tabs>
          <w:tab w:val="clear" w:pos="360"/>
        </w:tabs>
        <w:spacing w:after="120"/>
      </w:pPr>
      <w:hyperlink r:id="rId16" w:history="1"/>
      <w:r w:rsidR="00906915">
        <w:t>CenturyLink</w:t>
      </w:r>
      <w:r w:rsidR="009B2E0B">
        <w:t xml:space="preserve"> will provide answers to outstanding questions and the </w:t>
      </w:r>
      <w:r w:rsidR="007124C6">
        <w:t>CLEC/IXC/WSP</w:t>
      </w:r>
      <w:r w:rsidR="009B2E0B">
        <w:t xml:space="preserve"> will update the log to reflect their understa</w:t>
      </w:r>
      <w:r w:rsidR="00CA0532">
        <w:t>nding of the answers provided.</w:t>
      </w:r>
    </w:p>
    <w:p w:rsidR="009B2E0B" w:rsidRDefault="00906915" w:rsidP="009B0F18">
      <w:pPr>
        <w:pStyle w:val="BodyText"/>
        <w:numPr>
          <w:ilvl w:val="0"/>
          <w:numId w:val="16"/>
        </w:numPr>
        <w:tabs>
          <w:tab w:val="clear" w:pos="360"/>
        </w:tabs>
        <w:spacing w:after="120"/>
      </w:pPr>
      <w:r>
        <w:t>CenturyLink</w:t>
      </w:r>
      <w:r w:rsidR="009B2E0B">
        <w:t xml:space="preserve"> will review the answers entered by the </w:t>
      </w:r>
      <w:r w:rsidR="007124C6">
        <w:t>CLEC/IXC/WSP</w:t>
      </w:r>
      <w:r w:rsidR="009B2E0B">
        <w:t xml:space="preserve"> in the log after which the </w:t>
      </w:r>
      <w:r w:rsidR="007124C6">
        <w:t>CLEC/IXC/WSP</w:t>
      </w:r>
      <w:r w:rsidR="009B2E0B">
        <w:t xml:space="preserve"> may indicate that a question may be closed if it has been adequately answered</w:t>
      </w:r>
      <w:r w:rsidR="00CA0532">
        <w:t>.</w:t>
      </w:r>
    </w:p>
    <w:p w:rsidR="00357BF3" w:rsidRDefault="009B2E0B" w:rsidP="00357BF3">
      <w:pPr>
        <w:pStyle w:val="BodyText"/>
        <w:spacing w:after="120"/>
      </w:pPr>
      <w:r>
        <w:t xml:space="preserve">If this process becomes cumbersome to a </w:t>
      </w:r>
      <w:r w:rsidR="007124C6">
        <w:t>CLEC/IXC/WSP</w:t>
      </w:r>
      <w:r>
        <w:t xml:space="preserve">, the process can be negotiated to allow the </w:t>
      </w:r>
      <w:r w:rsidR="00C935CB">
        <w:t>customer</w:t>
      </w:r>
      <w:r>
        <w:t xml:space="preserve"> and </w:t>
      </w:r>
      <w:r w:rsidR="00906915">
        <w:t>CenturyLink</w:t>
      </w:r>
      <w:r>
        <w:t xml:space="preserve"> to work together most effici</w:t>
      </w:r>
      <w:r w:rsidR="00C935CB">
        <w:t>ently while maintaining their</w:t>
      </w:r>
      <w:r>
        <w:t xml:space="preserve"> ability to thoroughly understand the answers to the questions.</w:t>
      </w:r>
      <w:bookmarkStart w:id="121" w:name="_Toc471645310"/>
      <w:bookmarkStart w:id="122" w:name="_Toc96395163"/>
      <w:bookmarkStart w:id="123" w:name="_Toc96399608"/>
    </w:p>
    <w:p w:rsidR="00B52D1F" w:rsidRDefault="00B52D1F" w:rsidP="00357BF3">
      <w:pPr>
        <w:pStyle w:val="BodyText"/>
        <w:spacing w:after="120"/>
      </w:pPr>
    </w:p>
    <w:p w:rsidR="00B52D1F" w:rsidRDefault="00B52D1F" w:rsidP="00B52D1F">
      <w:pPr>
        <w:pStyle w:val="Heading2"/>
      </w:pPr>
      <w:bookmarkStart w:id="124" w:name="_Toc433642900"/>
      <w:r w:rsidRPr="00CA0532">
        <w:t>Requirements Review Phase Completion</w:t>
      </w:r>
      <w:bookmarkEnd w:id="124"/>
    </w:p>
    <w:p w:rsidR="00B52D1F" w:rsidRDefault="00B52D1F" w:rsidP="00B52D1F">
      <w:pPr>
        <w:pStyle w:val="BodyText"/>
        <w:spacing w:after="120"/>
      </w:pPr>
      <w:r w:rsidRPr="00CA0532">
        <w:t xml:space="preserve">The Requirements Review phase of the implementation will be considered complete when the </w:t>
      </w:r>
      <w:r>
        <w:t>CLEC/IXC/WSP</w:t>
      </w:r>
      <w:r w:rsidRPr="00CA0532">
        <w:t xml:space="preserve"> determines that they have adequately</w:t>
      </w:r>
      <w:r>
        <w:t xml:space="preserve"> reviewed all of CenturyLink’s requirements </w:t>
      </w:r>
      <w:r w:rsidRPr="00CA0532">
        <w:t>documentation</w:t>
      </w:r>
      <w:r>
        <w:t xml:space="preserve"> and have a thorough understanding of them</w:t>
      </w:r>
      <w:r w:rsidRPr="00CA0532">
        <w:t xml:space="preserve">. </w:t>
      </w:r>
      <w:r>
        <w:t xml:space="preserve">This understanding will be critical to the effective development of the customer’s interface with CenturyLink. </w:t>
      </w:r>
    </w:p>
    <w:p w:rsidR="00B52D1F" w:rsidRDefault="00B52D1F" w:rsidP="00B52D1F">
      <w:pPr>
        <w:pStyle w:val="BodyText"/>
        <w:spacing w:after="120"/>
      </w:pPr>
      <w:r w:rsidRPr="00CA0532">
        <w:t xml:space="preserve">The </w:t>
      </w:r>
      <w:r>
        <w:t>CLEC/IXC/WSP</w:t>
      </w:r>
      <w:r w:rsidRPr="00CA0532">
        <w:t xml:space="preserve"> may decide to continue use of the Question Log t</w:t>
      </w:r>
      <w:r>
        <w:t>hroughout the implementation.</w:t>
      </w:r>
    </w:p>
    <w:p w:rsidR="00B52D1F" w:rsidRDefault="00B52D1F" w:rsidP="00357BF3">
      <w:pPr>
        <w:pStyle w:val="BodyText"/>
        <w:spacing w:after="120"/>
      </w:pPr>
    </w:p>
    <w:p w:rsidR="00357BF3" w:rsidRDefault="00357BF3" w:rsidP="00033FB2">
      <w:pPr>
        <w:pStyle w:val="Heading1"/>
      </w:pPr>
      <w:bookmarkStart w:id="125" w:name="_Toc433640858"/>
      <w:bookmarkStart w:id="126" w:name="_Toc433642901"/>
      <w:r>
        <w:lastRenderedPageBreak/>
        <w:t>Documentation</w:t>
      </w:r>
      <w:bookmarkEnd w:id="125"/>
      <w:bookmarkEnd w:id="126"/>
    </w:p>
    <w:p w:rsidR="00FA7DAE" w:rsidRDefault="00FA7DAE" w:rsidP="00FA7DAE">
      <w:pPr>
        <w:pStyle w:val="Heading2"/>
      </w:pPr>
      <w:bookmarkStart w:id="127" w:name="_Toc433642902"/>
      <w:bookmarkEnd w:id="121"/>
      <w:bookmarkEnd w:id="122"/>
      <w:bookmarkEnd w:id="123"/>
      <w:r>
        <w:t>Documentation Overview</w:t>
      </w:r>
      <w:bookmarkEnd w:id="127"/>
    </w:p>
    <w:p w:rsidR="009B2E0B" w:rsidRDefault="009B2E0B">
      <w:pPr>
        <w:pStyle w:val="BodyText"/>
      </w:pPr>
      <w:r>
        <w:t xml:space="preserve">The following documents provide additional information on the Implementation Process, </w:t>
      </w:r>
      <w:r w:rsidR="00995F42">
        <w:t>EASE</w:t>
      </w:r>
      <w:r>
        <w:t>, or are designed to capture necessary business and configuration parameters. Distribution of these documents will occur as needed during the course of the implementation project.</w:t>
      </w:r>
    </w:p>
    <w:p w:rsidR="009B2E0B" w:rsidRPr="00DC5DE5" w:rsidRDefault="009B2E0B">
      <w:pPr>
        <w:pStyle w:val="Bullet"/>
        <w:numPr>
          <w:ilvl w:val="0"/>
          <w:numId w:val="0"/>
        </w:numPr>
        <w:rPr>
          <w:u w:val="single"/>
        </w:rPr>
      </w:pPr>
      <w:r w:rsidRPr="00DC5DE5">
        <w:rPr>
          <w:u w:val="single"/>
        </w:rPr>
        <w:t>Distributed prior to the kickoff call:</w:t>
      </w:r>
    </w:p>
    <w:p w:rsidR="009B2E0B" w:rsidRDefault="009B2E0B" w:rsidP="006960C0">
      <w:pPr>
        <w:pStyle w:val="Bullet"/>
        <w:numPr>
          <w:ilvl w:val="0"/>
          <w:numId w:val="5"/>
        </w:numPr>
        <w:tabs>
          <w:tab w:val="clear" w:pos="360"/>
          <w:tab w:val="num" w:pos="1080"/>
        </w:tabs>
        <w:spacing w:after="0"/>
        <w:ind w:left="1080"/>
      </w:pPr>
      <w:r>
        <w:t>Kickoff Agenda</w:t>
      </w:r>
    </w:p>
    <w:p w:rsidR="009B2E0B" w:rsidRDefault="009B2E0B" w:rsidP="006960C0">
      <w:pPr>
        <w:pStyle w:val="Bullet"/>
        <w:numPr>
          <w:ilvl w:val="0"/>
          <w:numId w:val="5"/>
        </w:numPr>
        <w:tabs>
          <w:tab w:val="clear" w:pos="360"/>
          <w:tab w:val="num" w:pos="1080"/>
        </w:tabs>
        <w:spacing w:after="0"/>
        <w:ind w:left="1080"/>
      </w:pPr>
      <w:r>
        <w:t>Generic Project Plan</w:t>
      </w:r>
    </w:p>
    <w:p w:rsidR="009B2E0B" w:rsidRDefault="009B2E0B" w:rsidP="006960C0">
      <w:pPr>
        <w:pStyle w:val="Bullet"/>
        <w:numPr>
          <w:ilvl w:val="0"/>
          <w:numId w:val="5"/>
        </w:numPr>
        <w:tabs>
          <w:tab w:val="clear" w:pos="360"/>
          <w:tab w:val="num" w:pos="1080"/>
        </w:tabs>
        <w:spacing w:after="0"/>
        <w:ind w:left="1080"/>
      </w:pPr>
      <w:r>
        <w:t>Contact List Template</w:t>
      </w:r>
    </w:p>
    <w:p w:rsidR="009B2E0B" w:rsidRDefault="00906915" w:rsidP="006960C0">
      <w:pPr>
        <w:pStyle w:val="Bullet"/>
        <w:numPr>
          <w:ilvl w:val="0"/>
          <w:numId w:val="5"/>
        </w:numPr>
        <w:tabs>
          <w:tab w:val="clear" w:pos="360"/>
          <w:tab w:val="num" w:pos="1080"/>
        </w:tabs>
        <w:spacing w:after="0"/>
        <w:ind w:left="1080"/>
      </w:pPr>
      <w:r>
        <w:t>CenturyLink</w:t>
      </w:r>
      <w:r w:rsidR="009B2E0B">
        <w:t xml:space="preserve"> and Industry Website URLs</w:t>
      </w:r>
    </w:p>
    <w:p w:rsidR="009B2E0B" w:rsidRDefault="009B2E0B">
      <w:pPr>
        <w:pStyle w:val="Bullet"/>
        <w:numPr>
          <w:ilvl w:val="0"/>
          <w:numId w:val="0"/>
        </w:numPr>
      </w:pPr>
    </w:p>
    <w:p w:rsidR="009B2E0B" w:rsidRDefault="009B2E0B">
      <w:pPr>
        <w:rPr>
          <w:b/>
          <w:color w:val="FF0000"/>
        </w:rPr>
      </w:pPr>
      <w:r>
        <w:rPr>
          <w:snapToGrid w:val="0"/>
          <w:sz w:val="22"/>
        </w:rPr>
        <w:t xml:space="preserve">Additional information can be found on the </w:t>
      </w:r>
      <w:r w:rsidR="00906915">
        <w:rPr>
          <w:snapToGrid w:val="0"/>
          <w:sz w:val="22"/>
        </w:rPr>
        <w:t>CenturyLink</w:t>
      </w:r>
      <w:r w:rsidR="001B3A20">
        <w:rPr>
          <w:snapToGrid w:val="0"/>
          <w:sz w:val="22"/>
        </w:rPr>
        <w:t xml:space="preserve"> ASR</w:t>
      </w:r>
      <w:r>
        <w:rPr>
          <w:snapToGrid w:val="0"/>
          <w:sz w:val="22"/>
        </w:rPr>
        <w:t xml:space="preserve"> website </w:t>
      </w:r>
      <w:hyperlink r:id="rId17" w:history="1">
        <w:r w:rsidR="00AA0AA9" w:rsidRPr="00AA0AA9">
          <w:rPr>
            <w:rStyle w:val="Hyperlink"/>
          </w:rPr>
          <w:t>http://www.centurylink.com/wholesale/systems/ossconsolid.html</w:t>
        </w:r>
      </w:hyperlink>
      <w:r w:rsidR="001B3A20">
        <w:rPr>
          <w:snapToGrid w:val="0"/>
          <w:sz w:val="22"/>
        </w:rPr>
        <w:t xml:space="preserve"> </w:t>
      </w:r>
      <w:r>
        <w:rPr>
          <w:snapToGrid w:val="0"/>
          <w:sz w:val="22"/>
        </w:rPr>
        <w:t xml:space="preserve"> including:</w:t>
      </w:r>
      <w:r w:rsidR="00995F42">
        <w:rPr>
          <w:snapToGrid w:val="0"/>
          <w:sz w:val="22"/>
        </w:rPr>
        <w:t xml:space="preserve">  </w:t>
      </w:r>
    </w:p>
    <w:p w:rsidR="00D03588" w:rsidRDefault="00D03588"/>
    <w:p w:rsidR="009B2E0B" w:rsidRDefault="00D03588" w:rsidP="006960C0">
      <w:pPr>
        <w:pStyle w:val="Bullet"/>
        <w:numPr>
          <w:ilvl w:val="0"/>
          <w:numId w:val="11"/>
        </w:numPr>
        <w:tabs>
          <w:tab w:val="clear" w:pos="360"/>
          <w:tab w:val="num" w:pos="1080"/>
        </w:tabs>
        <w:spacing w:after="0"/>
        <w:ind w:left="1080"/>
      </w:pPr>
      <w:r>
        <w:t>ASR Ordering Systems Information Guide</w:t>
      </w:r>
    </w:p>
    <w:p w:rsidR="009B2E0B" w:rsidRPr="00433383" w:rsidRDefault="00906915" w:rsidP="006960C0">
      <w:pPr>
        <w:pStyle w:val="Bullet"/>
        <w:numPr>
          <w:ilvl w:val="0"/>
          <w:numId w:val="11"/>
        </w:numPr>
        <w:tabs>
          <w:tab w:val="clear" w:pos="360"/>
          <w:tab w:val="num" w:pos="1080"/>
        </w:tabs>
        <w:spacing w:after="0"/>
        <w:ind w:left="1080"/>
      </w:pPr>
      <w:r w:rsidRPr="00433383">
        <w:t>CenturyLink</w:t>
      </w:r>
      <w:r w:rsidR="00D03588" w:rsidRPr="00433383">
        <w:t xml:space="preserve"> Business Rules Differences List – </w:t>
      </w:r>
      <w:r w:rsidR="006F1B7F">
        <w:t>CenturyLink</w:t>
      </w:r>
      <w:r w:rsidR="0056291A">
        <w:t xml:space="preserve"> EASE </w:t>
      </w:r>
      <w:r w:rsidR="00D03588" w:rsidRPr="00433383">
        <w:t>ASR Technical Specifications</w:t>
      </w:r>
    </w:p>
    <w:p w:rsidR="009B2E0B" w:rsidRPr="00433383" w:rsidRDefault="00906915" w:rsidP="006960C0">
      <w:pPr>
        <w:pStyle w:val="Bullet"/>
        <w:numPr>
          <w:ilvl w:val="0"/>
          <w:numId w:val="11"/>
        </w:numPr>
        <w:tabs>
          <w:tab w:val="clear" w:pos="360"/>
          <w:tab w:val="num" w:pos="1080"/>
        </w:tabs>
        <w:spacing w:after="0"/>
        <w:ind w:left="1080"/>
      </w:pPr>
      <w:r w:rsidRPr="00433383">
        <w:t>CenturyLink</w:t>
      </w:r>
      <w:r w:rsidR="00D03588" w:rsidRPr="00433383">
        <w:t xml:space="preserve"> </w:t>
      </w:r>
      <w:r w:rsidR="0056291A">
        <w:t xml:space="preserve">EASE </w:t>
      </w:r>
      <w:r w:rsidR="00D03588" w:rsidRPr="00433383">
        <w:t>Pre-Order Technical Specifications</w:t>
      </w:r>
    </w:p>
    <w:p w:rsidR="0056291A" w:rsidRPr="00433383" w:rsidRDefault="0056291A" w:rsidP="0056291A">
      <w:pPr>
        <w:pStyle w:val="Bullet"/>
        <w:numPr>
          <w:ilvl w:val="0"/>
          <w:numId w:val="11"/>
        </w:numPr>
        <w:tabs>
          <w:tab w:val="clear" w:pos="360"/>
          <w:tab w:val="num" w:pos="1080"/>
        </w:tabs>
        <w:spacing w:after="0"/>
        <w:ind w:left="1080"/>
      </w:pPr>
      <w:r w:rsidRPr="00433383">
        <w:t xml:space="preserve">CenturyLink </w:t>
      </w:r>
      <w:r>
        <w:t xml:space="preserve">EASE </w:t>
      </w:r>
      <w:r w:rsidRPr="00433383">
        <w:t>Order Technical Specifications</w:t>
      </w:r>
    </w:p>
    <w:p w:rsidR="007378BD" w:rsidRDefault="007378BD" w:rsidP="007378BD">
      <w:pPr>
        <w:pStyle w:val="Bullet"/>
        <w:numPr>
          <w:ilvl w:val="0"/>
          <w:numId w:val="0"/>
        </w:numPr>
        <w:ind w:left="720"/>
      </w:pPr>
    </w:p>
    <w:p w:rsidR="009B2E0B" w:rsidRDefault="009B2E0B" w:rsidP="007378BD">
      <w:pPr>
        <w:pStyle w:val="Bullet"/>
        <w:numPr>
          <w:ilvl w:val="0"/>
          <w:numId w:val="0"/>
        </w:numPr>
      </w:pPr>
      <w:r>
        <w:t xml:space="preserve">Information specific to each </w:t>
      </w:r>
      <w:r w:rsidR="003E0192">
        <w:t>ASO</w:t>
      </w:r>
      <w:r w:rsidR="00A9614A">
        <w:t>G</w:t>
      </w:r>
      <w:r w:rsidR="003E0192">
        <w:t xml:space="preserve"> Industry Upgrade</w:t>
      </w:r>
      <w:r>
        <w:t xml:space="preserve"> is made available to the </w:t>
      </w:r>
      <w:r w:rsidR="007124C6">
        <w:t>CLEC/IXC/WSP</w:t>
      </w:r>
      <w:r w:rsidR="007378BD">
        <w:t xml:space="preserve"> based on </w:t>
      </w:r>
      <w:r w:rsidR="002429D9">
        <w:t xml:space="preserve">CMP guidelines and summarized in </w:t>
      </w:r>
      <w:r>
        <w:t>the schedule in Table 1.</w:t>
      </w:r>
    </w:p>
    <w:p w:rsidR="009B2E0B" w:rsidRDefault="009B2E0B">
      <w:pPr>
        <w:pStyle w:val="BulletLast"/>
        <w:spacing w:after="0"/>
        <w:rPr>
          <w:snapToGrid/>
        </w:rPr>
      </w:pPr>
    </w:p>
    <w:p w:rsidR="009B2E0B" w:rsidRDefault="009B2E0B">
      <w:pPr>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0"/>
        <w:gridCol w:w="4050"/>
      </w:tblGrid>
      <w:tr w:rsidR="009B2E0B" w:rsidTr="006960C0">
        <w:tc>
          <w:tcPr>
            <w:tcW w:w="4770" w:type="dxa"/>
            <w:shd w:val="clear" w:color="auto" w:fill="BFBFBF" w:themeFill="background1" w:themeFillShade="BF"/>
          </w:tcPr>
          <w:p w:rsidR="009B2E0B" w:rsidRPr="006960C0" w:rsidRDefault="009B2E0B" w:rsidP="006960C0">
            <w:pPr>
              <w:autoSpaceDE w:val="0"/>
              <w:autoSpaceDN w:val="0"/>
              <w:adjustRightInd w:val="0"/>
              <w:jc w:val="center"/>
              <w:rPr>
                <w:rFonts w:cs="Arial"/>
                <w:b/>
              </w:rPr>
            </w:pPr>
            <w:r w:rsidRPr="006960C0">
              <w:rPr>
                <w:rFonts w:cs="Arial"/>
                <w:b/>
              </w:rPr>
              <w:t>PUBLICATION</w:t>
            </w:r>
          </w:p>
        </w:tc>
        <w:tc>
          <w:tcPr>
            <w:tcW w:w="4050" w:type="dxa"/>
            <w:shd w:val="clear" w:color="auto" w:fill="BFBFBF" w:themeFill="background1" w:themeFillShade="BF"/>
          </w:tcPr>
          <w:p w:rsidR="009B2E0B" w:rsidRPr="006960C0" w:rsidRDefault="009B2E0B" w:rsidP="006960C0">
            <w:pPr>
              <w:autoSpaceDE w:val="0"/>
              <w:autoSpaceDN w:val="0"/>
              <w:adjustRightInd w:val="0"/>
              <w:jc w:val="center"/>
              <w:rPr>
                <w:rFonts w:cs="Arial"/>
                <w:b/>
              </w:rPr>
            </w:pPr>
            <w:r w:rsidRPr="006960C0">
              <w:rPr>
                <w:rFonts w:cs="Arial"/>
                <w:b/>
              </w:rPr>
              <w:t>SCHEDULED DELIVERY</w:t>
            </w:r>
          </w:p>
        </w:tc>
      </w:tr>
      <w:tr w:rsidR="009B2E0B" w:rsidTr="006960C0">
        <w:tc>
          <w:tcPr>
            <w:tcW w:w="4770" w:type="dxa"/>
            <w:shd w:val="clear" w:color="auto" w:fill="F2F2F2" w:themeFill="background1" w:themeFillShade="F2"/>
          </w:tcPr>
          <w:p w:rsidR="009B2E0B" w:rsidRDefault="009B2E0B" w:rsidP="00DC5DE5">
            <w:pPr>
              <w:spacing w:before="60" w:after="60"/>
            </w:pPr>
            <w:r>
              <w:t xml:space="preserve">Draft </w:t>
            </w:r>
            <w:r w:rsidR="00DC5DE5">
              <w:t>Order/Pre-Order</w:t>
            </w:r>
            <w:r w:rsidR="0090410A">
              <w:t xml:space="preserve"> Technical Specifications</w:t>
            </w:r>
          </w:p>
        </w:tc>
        <w:tc>
          <w:tcPr>
            <w:tcW w:w="4050" w:type="dxa"/>
            <w:shd w:val="clear" w:color="auto" w:fill="F2F2F2" w:themeFill="background1" w:themeFillShade="F2"/>
          </w:tcPr>
          <w:p w:rsidR="009B2E0B" w:rsidRDefault="009B2E0B">
            <w:pPr>
              <w:spacing w:before="60" w:after="60"/>
            </w:pPr>
            <w:r>
              <w:t xml:space="preserve">73 days before </w:t>
            </w:r>
            <w:r w:rsidR="0090410A">
              <w:t>Industry Upgrade</w:t>
            </w:r>
            <w:r>
              <w:t xml:space="preserve"> Date</w:t>
            </w:r>
          </w:p>
        </w:tc>
      </w:tr>
      <w:tr w:rsidR="0090410A" w:rsidTr="006960C0">
        <w:tc>
          <w:tcPr>
            <w:tcW w:w="4770" w:type="dxa"/>
            <w:shd w:val="clear" w:color="auto" w:fill="F2F2F2" w:themeFill="background1" w:themeFillShade="F2"/>
          </w:tcPr>
          <w:p w:rsidR="0090410A" w:rsidRDefault="0090410A" w:rsidP="00B7017E">
            <w:pPr>
              <w:spacing w:before="60" w:after="60"/>
            </w:pPr>
            <w:r>
              <w:t xml:space="preserve">Draft </w:t>
            </w:r>
            <w:r w:rsidR="00B7017E">
              <w:t>EASE ASR</w:t>
            </w:r>
            <w:r>
              <w:t xml:space="preserve"> Technical Specifications</w:t>
            </w:r>
          </w:p>
        </w:tc>
        <w:tc>
          <w:tcPr>
            <w:tcW w:w="4050" w:type="dxa"/>
            <w:shd w:val="clear" w:color="auto" w:fill="F2F2F2" w:themeFill="background1" w:themeFillShade="F2"/>
          </w:tcPr>
          <w:p w:rsidR="0090410A" w:rsidRDefault="0090410A">
            <w:pPr>
              <w:spacing w:before="60" w:after="60"/>
            </w:pPr>
            <w:r>
              <w:t>73 days before Industry Upgrade Date</w:t>
            </w:r>
          </w:p>
        </w:tc>
      </w:tr>
      <w:tr w:rsidR="009B2E0B" w:rsidTr="006960C0">
        <w:tc>
          <w:tcPr>
            <w:tcW w:w="4770" w:type="dxa"/>
            <w:shd w:val="clear" w:color="auto" w:fill="F2F2F2" w:themeFill="background1" w:themeFillShade="F2"/>
          </w:tcPr>
          <w:p w:rsidR="009B2E0B" w:rsidRDefault="0090410A">
            <w:pPr>
              <w:spacing w:before="60" w:after="60"/>
            </w:pPr>
            <w:r>
              <w:t xml:space="preserve">Final </w:t>
            </w:r>
            <w:r w:rsidR="00B7017E">
              <w:t>Order/</w:t>
            </w:r>
            <w:r>
              <w:t>Pre-Order Technical Specifications</w:t>
            </w:r>
          </w:p>
        </w:tc>
        <w:tc>
          <w:tcPr>
            <w:tcW w:w="4050" w:type="dxa"/>
            <w:shd w:val="clear" w:color="auto" w:fill="F2F2F2" w:themeFill="background1" w:themeFillShade="F2"/>
          </w:tcPr>
          <w:p w:rsidR="009B2E0B" w:rsidRDefault="009B2E0B">
            <w:pPr>
              <w:spacing w:before="60" w:after="60"/>
            </w:pPr>
            <w:r>
              <w:t xml:space="preserve">45 days before </w:t>
            </w:r>
            <w:r w:rsidR="0090410A">
              <w:t>Industry Upgrade</w:t>
            </w:r>
            <w:r>
              <w:t xml:space="preserve"> Date</w:t>
            </w:r>
          </w:p>
        </w:tc>
      </w:tr>
      <w:tr w:rsidR="009B2E0B" w:rsidTr="006960C0">
        <w:tc>
          <w:tcPr>
            <w:tcW w:w="4770" w:type="dxa"/>
            <w:shd w:val="clear" w:color="auto" w:fill="F2F2F2" w:themeFill="background1" w:themeFillShade="F2"/>
          </w:tcPr>
          <w:p w:rsidR="009B2E0B" w:rsidRDefault="0090410A" w:rsidP="00B7017E">
            <w:pPr>
              <w:spacing w:before="60" w:after="60"/>
            </w:pPr>
            <w:r>
              <w:t xml:space="preserve">Final </w:t>
            </w:r>
            <w:r w:rsidR="00B7017E">
              <w:t xml:space="preserve">EASE </w:t>
            </w:r>
            <w:r>
              <w:t>ASR Technical Specifications</w:t>
            </w:r>
          </w:p>
        </w:tc>
        <w:tc>
          <w:tcPr>
            <w:tcW w:w="4050" w:type="dxa"/>
            <w:shd w:val="clear" w:color="auto" w:fill="F2F2F2" w:themeFill="background1" w:themeFillShade="F2"/>
          </w:tcPr>
          <w:p w:rsidR="009B2E0B" w:rsidRDefault="009B2E0B">
            <w:pPr>
              <w:spacing w:before="60" w:after="60"/>
            </w:pPr>
            <w:r>
              <w:t xml:space="preserve">45 days before </w:t>
            </w:r>
            <w:r w:rsidR="0090410A">
              <w:t>Industry Upgrade</w:t>
            </w:r>
            <w:r>
              <w:t xml:space="preserve"> Date</w:t>
            </w:r>
          </w:p>
        </w:tc>
      </w:tr>
    </w:tbl>
    <w:p w:rsidR="002429D9" w:rsidRDefault="00DC5DE5" w:rsidP="002429D9">
      <w:pPr>
        <w:pStyle w:val="BulletLast"/>
        <w:spacing w:after="0"/>
        <w:jc w:val="center"/>
        <w:rPr>
          <w:snapToGrid/>
        </w:rPr>
      </w:pPr>
      <w:r>
        <w:rPr>
          <w:snapToGrid/>
        </w:rPr>
        <w:t xml:space="preserve"> </w:t>
      </w:r>
    </w:p>
    <w:p w:rsidR="00433383" w:rsidRDefault="00433383" w:rsidP="00D966CC">
      <w:pPr>
        <w:pStyle w:val="Heading4"/>
      </w:pPr>
      <w:bookmarkStart w:id="128" w:name="_Toc96395164"/>
      <w:bookmarkStart w:id="129" w:name="_Toc96399609"/>
    </w:p>
    <w:p w:rsidR="009B2E0B" w:rsidRPr="00D966CC" w:rsidRDefault="0056291A" w:rsidP="0056291A">
      <w:pPr>
        <w:pStyle w:val="Heading2"/>
      </w:pPr>
      <w:bookmarkStart w:id="130" w:name="_Toc433640860"/>
      <w:bookmarkStart w:id="131" w:name="_Toc433642903"/>
      <w:r>
        <w:t>CenturyLink EASE Pre-Order</w:t>
      </w:r>
      <w:r w:rsidR="002F7DAB">
        <w:t xml:space="preserve"> </w:t>
      </w:r>
      <w:r w:rsidR="001C6FAB" w:rsidRPr="00D966CC">
        <w:t>Technical Specifications</w:t>
      </w:r>
      <w:bookmarkEnd w:id="128"/>
      <w:bookmarkEnd w:id="129"/>
      <w:bookmarkEnd w:id="130"/>
      <w:bookmarkEnd w:id="131"/>
      <w:r w:rsidR="00C00DA5">
        <w:t xml:space="preserve"> </w:t>
      </w:r>
    </w:p>
    <w:p w:rsidR="006B43FE" w:rsidRDefault="00D966CC">
      <w:pPr>
        <w:pStyle w:val="BodyText"/>
        <w:spacing w:after="240"/>
      </w:pPr>
      <w:r>
        <w:t xml:space="preserve">The </w:t>
      </w:r>
      <w:r w:rsidR="009A04AD">
        <w:t>UOM</w:t>
      </w:r>
      <w:r>
        <w:t xml:space="preserve"> pre-order interface</w:t>
      </w:r>
      <w:r w:rsidR="001C6FAB">
        <w:t xml:space="preserve"> follows industry standards which can be found at </w:t>
      </w:r>
      <w:hyperlink r:id="rId18" w:history="1">
        <w:r w:rsidR="001C6FAB" w:rsidRPr="001D674E">
          <w:rPr>
            <w:rStyle w:val="Hyperlink"/>
          </w:rPr>
          <w:t>http://www.atis.org/clc/obf/download.htm</w:t>
        </w:r>
      </w:hyperlink>
      <w:r w:rsidR="001C6FAB">
        <w:t xml:space="preserve">. The </w:t>
      </w:r>
      <w:r w:rsidR="009A04AD">
        <w:t>UOM</w:t>
      </w:r>
      <w:r w:rsidR="001C6FAB">
        <w:t xml:space="preserve"> pre-order</w:t>
      </w:r>
      <w:r>
        <w:t xml:space="preserve"> </w:t>
      </w:r>
      <w:r w:rsidR="002F7DAB" w:rsidRPr="009A04AD">
        <w:t>interface</w:t>
      </w:r>
      <w:r w:rsidR="001C6FAB" w:rsidRPr="009A04AD">
        <w:t xml:space="preserve"> is based</w:t>
      </w:r>
      <w:r w:rsidR="001C6FAB">
        <w:t xml:space="preserve"> on Telecommunications XML standards found in the UOM document. </w:t>
      </w:r>
    </w:p>
    <w:p w:rsidR="009B2E0B" w:rsidRDefault="00906915">
      <w:pPr>
        <w:pStyle w:val="BodyText"/>
        <w:spacing w:after="240"/>
      </w:pPr>
      <w:r>
        <w:t>CenturyLink</w:t>
      </w:r>
      <w:r w:rsidR="00D966CC">
        <w:t xml:space="preserve">’s </w:t>
      </w:r>
      <w:r w:rsidR="0056291A">
        <w:t xml:space="preserve">EASE </w:t>
      </w:r>
      <w:r w:rsidR="006B43FE">
        <w:t xml:space="preserve">Pre-Order Technical Specifications are </w:t>
      </w:r>
      <w:r w:rsidR="001C6FAB">
        <w:t xml:space="preserve">comprised of the </w:t>
      </w:r>
      <w:r w:rsidR="0056291A">
        <w:t xml:space="preserve">information </w:t>
      </w:r>
      <w:r w:rsidR="006B43FE">
        <w:t xml:space="preserve">in </w:t>
      </w:r>
      <w:r>
        <w:t>CenturyLink</w:t>
      </w:r>
      <w:r w:rsidR="006B43FE">
        <w:t xml:space="preserve">’s implementation </w:t>
      </w:r>
      <w:r w:rsidR="001C6FAB">
        <w:t>to</w:t>
      </w:r>
      <w:r w:rsidR="006B43FE">
        <w:t xml:space="preserve"> the</w:t>
      </w:r>
      <w:r w:rsidR="001C6FAB">
        <w:t xml:space="preserve"> industry guidelines.</w:t>
      </w:r>
    </w:p>
    <w:p w:rsidR="009B2E0B" w:rsidRDefault="009B2E0B">
      <w:pPr>
        <w:pStyle w:val="BodyText"/>
        <w:spacing w:after="240"/>
      </w:pPr>
      <w:r>
        <w:lastRenderedPageBreak/>
        <w:t>The content of the document m</w:t>
      </w:r>
      <w:r w:rsidR="006B43FE">
        <w:t>ay change after issuance</w:t>
      </w:r>
      <w:r>
        <w:t>. To notify CLECs</w:t>
      </w:r>
      <w:r w:rsidR="00A5166B">
        <w:t>/IXCs</w:t>
      </w:r>
      <w:r>
        <w:t xml:space="preserve"> of any changes to the </w:t>
      </w:r>
      <w:r w:rsidR="00A5166B">
        <w:t>Pre-Order XML Technical Specifications</w:t>
      </w:r>
      <w:r>
        <w:t xml:space="preserve">, </w:t>
      </w:r>
      <w:r w:rsidR="00906915">
        <w:t>CenturyLink</w:t>
      </w:r>
      <w:r>
        <w:t xml:space="preserve"> will issue an Addendum to the </w:t>
      </w:r>
      <w:r w:rsidR="00A5166B">
        <w:t>d</w:t>
      </w:r>
      <w:r>
        <w:t>ocument</w:t>
      </w:r>
      <w:r w:rsidR="00A5166B">
        <w:t xml:space="preserve">. </w:t>
      </w:r>
      <w:r>
        <w:t xml:space="preserve">The Addendum will be placed on the </w:t>
      </w:r>
      <w:r w:rsidR="00906915">
        <w:t>CenturyLink</w:t>
      </w:r>
      <w:r>
        <w:t xml:space="preserve"> website and a Release Notification will be distributed to the CLECs</w:t>
      </w:r>
      <w:r w:rsidR="00A5166B">
        <w:t>/IXCs</w:t>
      </w:r>
      <w:r>
        <w:t xml:space="preserve">. Additionally, the </w:t>
      </w:r>
      <w:r w:rsidR="00A5166B">
        <w:t xml:space="preserve">Pre-Order Technical Specifications </w:t>
      </w:r>
      <w:r>
        <w:t xml:space="preserve">Document will be updated as required to correct for documentation and/or system bugs. </w:t>
      </w:r>
    </w:p>
    <w:p w:rsidR="009B2E0B" w:rsidRDefault="00906915">
      <w:pPr>
        <w:pStyle w:val="BodyText"/>
        <w:spacing w:after="120"/>
      </w:pPr>
      <w:r>
        <w:t>CenturyLink</w:t>
      </w:r>
      <w:r w:rsidR="006B43FE">
        <w:t xml:space="preserve">’s </w:t>
      </w:r>
      <w:r w:rsidR="00041401">
        <w:t xml:space="preserve">Pre-Order </w:t>
      </w:r>
      <w:r w:rsidR="00DC5DE5">
        <w:t>functions</w:t>
      </w:r>
      <w:r w:rsidR="008B52D9">
        <w:t xml:space="preserve"> support the following </w:t>
      </w:r>
      <w:r w:rsidR="00C97290">
        <w:t xml:space="preserve">Pre-Order </w:t>
      </w:r>
      <w:r w:rsidR="008B52D9">
        <w:t>functions</w:t>
      </w:r>
      <w:r w:rsidR="009B2E0B">
        <w:t>:</w:t>
      </w:r>
    </w:p>
    <w:p w:rsidR="009B2E0B" w:rsidRDefault="00C97290" w:rsidP="006960C0">
      <w:pPr>
        <w:pStyle w:val="Bullet"/>
        <w:tabs>
          <w:tab w:val="clear" w:pos="360"/>
          <w:tab w:val="num" w:pos="720"/>
        </w:tabs>
        <w:spacing w:after="0"/>
        <w:ind w:left="720"/>
      </w:pPr>
      <w:r>
        <w:t>Address Validation</w:t>
      </w:r>
    </w:p>
    <w:p w:rsidR="009B2E0B" w:rsidRDefault="00C97290" w:rsidP="006960C0">
      <w:pPr>
        <w:pStyle w:val="Bullet"/>
        <w:tabs>
          <w:tab w:val="clear" w:pos="360"/>
          <w:tab w:val="num" w:pos="720"/>
        </w:tabs>
        <w:spacing w:after="0"/>
        <w:ind w:left="720"/>
      </w:pPr>
      <w:r>
        <w:t>CFA Validation</w:t>
      </w:r>
    </w:p>
    <w:p w:rsidR="009B2E0B" w:rsidRDefault="00C97290" w:rsidP="006960C0">
      <w:pPr>
        <w:pStyle w:val="Bullet"/>
        <w:numPr>
          <w:ilvl w:val="0"/>
          <w:numId w:val="3"/>
        </w:numPr>
        <w:tabs>
          <w:tab w:val="clear" w:pos="360"/>
          <w:tab w:val="num" w:pos="720"/>
        </w:tabs>
        <w:spacing w:after="0"/>
        <w:ind w:left="720"/>
      </w:pPr>
      <w:r>
        <w:t>BAN Validation</w:t>
      </w:r>
    </w:p>
    <w:p w:rsidR="0056291A" w:rsidRDefault="0056291A" w:rsidP="0056291A">
      <w:pPr>
        <w:pStyle w:val="Bullet"/>
        <w:numPr>
          <w:ilvl w:val="0"/>
          <w:numId w:val="0"/>
        </w:numPr>
        <w:spacing w:after="0"/>
        <w:ind w:left="720"/>
      </w:pPr>
    </w:p>
    <w:p w:rsidR="00D2179A" w:rsidRDefault="0056291A" w:rsidP="00D2179A">
      <w:pPr>
        <w:pStyle w:val="BodyText"/>
        <w:spacing w:after="240"/>
      </w:pPr>
      <w:r>
        <w:t>CenturyLink follows the UOM X</w:t>
      </w:r>
      <w:r w:rsidR="00DC5DE5">
        <w:t>M</w:t>
      </w:r>
      <w:r>
        <w:t>L</w:t>
      </w:r>
      <w:r w:rsidR="00DC5DE5">
        <w:t xml:space="preserve"> standards.  </w:t>
      </w:r>
      <w:r w:rsidR="00906915">
        <w:t>CenturyLink</w:t>
      </w:r>
      <w:r w:rsidR="00E909DA">
        <w:t xml:space="preserve"> will also use the tML Transport schema defined by the TCIF Tech</w:t>
      </w:r>
      <w:r w:rsidR="00C76114">
        <w:t>nical</w:t>
      </w:r>
      <w:r w:rsidR="00E909DA">
        <w:t xml:space="preserve"> Support committee. </w:t>
      </w:r>
      <w:bookmarkStart w:id="132" w:name="_Toc96395165"/>
      <w:bookmarkStart w:id="133" w:name="_Toc96399610"/>
    </w:p>
    <w:p w:rsidR="0056291A" w:rsidRDefault="0056291A" w:rsidP="00D2179A">
      <w:pPr>
        <w:pStyle w:val="BodyText"/>
        <w:spacing w:after="240"/>
      </w:pPr>
    </w:p>
    <w:p w:rsidR="00E909DA" w:rsidRDefault="0056291A" w:rsidP="0056291A">
      <w:pPr>
        <w:pStyle w:val="Heading2"/>
      </w:pPr>
      <w:bookmarkStart w:id="134" w:name="_Toc433640861"/>
      <w:bookmarkStart w:id="135" w:name="_Toc433642904"/>
      <w:r>
        <w:t xml:space="preserve">CenturyLink </w:t>
      </w:r>
      <w:r w:rsidR="00357BF3">
        <w:t>EASE</w:t>
      </w:r>
      <w:r w:rsidR="00C7632E">
        <w:t xml:space="preserve"> </w:t>
      </w:r>
      <w:r>
        <w:t xml:space="preserve">Order </w:t>
      </w:r>
      <w:r w:rsidR="00E909DA">
        <w:t>Technical Specifications</w:t>
      </w:r>
      <w:bookmarkEnd w:id="132"/>
      <w:bookmarkEnd w:id="133"/>
      <w:bookmarkEnd w:id="134"/>
      <w:bookmarkEnd w:id="135"/>
    </w:p>
    <w:p w:rsidR="00A441C8" w:rsidRDefault="00E909DA" w:rsidP="00E909DA">
      <w:pPr>
        <w:pStyle w:val="BodyText"/>
        <w:spacing w:after="240"/>
        <w:rPr>
          <w:b/>
          <w:color w:val="FF0000"/>
        </w:rPr>
      </w:pPr>
      <w:r>
        <w:t xml:space="preserve">The </w:t>
      </w:r>
      <w:r w:rsidR="00357BF3">
        <w:t xml:space="preserve"> EASE</w:t>
      </w:r>
      <w:r w:rsidR="00135347">
        <w:t xml:space="preserve"> ordering process follows the Access Service Request Ordering Guidelines (ASOG) located at </w:t>
      </w:r>
      <w:hyperlink r:id="rId19" w:history="1">
        <w:r w:rsidR="00135347" w:rsidRPr="001D674E">
          <w:rPr>
            <w:rStyle w:val="Hyperlink"/>
          </w:rPr>
          <w:t>http://www.atis.org/atis/clc/obf/download.htm</w:t>
        </w:r>
      </w:hyperlink>
      <w:r w:rsidR="00135347">
        <w:t xml:space="preserve">. </w:t>
      </w:r>
      <w:r w:rsidR="00357BF3">
        <w:t xml:space="preserve">  </w:t>
      </w:r>
    </w:p>
    <w:p w:rsidR="007405EE" w:rsidRPr="00AA0AA9" w:rsidRDefault="007405EE" w:rsidP="00E909DA">
      <w:pPr>
        <w:pStyle w:val="BodyText"/>
        <w:spacing w:after="240"/>
      </w:pPr>
      <w:r w:rsidRPr="00AA0AA9">
        <w:t>The Customer is responsible for obtaining permissions and rights to the ATIS documentation.</w:t>
      </w:r>
    </w:p>
    <w:p w:rsidR="00E909DA" w:rsidRDefault="00E909DA" w:rsidP="00E909DA">
      <w:pPr>
        <w:pStyle w:val="BodyText"/>
        <w:spacing w:after="240"/>
      </w:pPr>
      <w:r>
        <w:t>The content of the document ma</w:t>
      </w:r>
      <w:r w:rsidR="00A441C8">
        <w:t>y change after issuance</w:t>
      </w:r>
      <w:r>
        <w:t xml:space="preserve">. To notify CLECs/IXCs of any changes to </w:t>
      </w:r>
      <w:r w:rsidR="00357BF3">
        <w:t>EASE</w:t>
      </w:r>
      <w:r>
        <w:t xml:space="preserve">, </w:t>
      </w:r>
      <w:r w:rsidR="00906915">
        <w:t>CenturyLink</w:t>
      </w:r>
      <w:r>
        <w:t xml:space="preserve"> will issue an Addendum to the document. The Addendum will be placed on the </w:t>
      </w:r>
      <w:r w:rsidR="00906915">
        <w:t>CenturyLink</w:t>
      </w:r>
      <w:r>
        <w:t xml:space="preserve"> website and a Release Notification will be distributed to the CLECs/IXCs. Additionally, the </w:t>
      </w:r>
      <w:r w:rsidR="007E269E">
        <w:t>Order</w:t>
      </w:r>
      <w:r>
        <w:t xml:space="preserve"> Technical Specifications Document will be updated as required to correct for documentation and/or system bugs. </w:t>
      </w:r>
    </w:p>
    <w:p w:rsidR="00E909DA" w:rsidRDefault="00357BF3" w:rsidP="00E909DA">
      <w:pPr>
        <w:pStyle w:val="BodyText"/>
        <w:spacing w:after="120"/>
      </w:pPr>
      <w:r>
        <w:t>EASE</w:t>
      </w:r>
      <w:r w:rsidR="00E909DA">
        <w:t xml:space="preserve"> supports the following functions:</w:t>
      </w:r>
    </w:p>
    <w:p w:rsidR="00CD56F6" w:rsidRPr="00CD56F6" w:rsidRDefault="00CD56F6" w:rsidP="00E909DA">
      <w:pPr>
        <w:pStyle w:val="BodyText"/>
        <w:spacing w:after="120"/>
        <w:rPr>
          <w:b/>
        </w:rPr>
      </w:pPr>
      <w:r>
        <w:rPr>
          <w:b/>
        </w:rPr>
        <w:t>Order Functions</w:t>
      </w:r>
    </w:p>
    <w:p w:rsidR="00E909DA" w:rsidRDefault="00906915" w:rsidP="00E909DA">
      <w:pPr>
        <w:pStyle w:val="Bullet"/>
        <w:tabs>
          <w:tab w:val="clear" w:pos="360"/>
          <w:tab w:val="num" w:pos="720"/>
        </w:tabs>
        <w:ind w:left="720"/>
      </w:pPr>
      <w:r>
        <w:t>CenturyLink</w:t>
      </w:r>
      <w:r w:rsidR="00CD56F6">
        <w:t xml:space="preserve"> supports a number of products as defined and outlined in the various </w:t>
      </w:r>
      <w:r>
        <w:t>CenturyLink</w:t>
      </w:r>
      <w:r w:rsidR="00CD56F6">
        <w:t xml:space="preserve"> tariffs and product descriptions documents.</w:t>
      </w:r>
    </w:p>
    <w:p w:rsidR="00CD56F6" w:rsidRDefault="00CD56F6" w:rsidP="00CD56F6">
      <w:pPr>
        <w:pStyle w:val="Bullet"/>
        <w:numPr>
          <w:ilvl w:val="0"/>
          <w:numId w:val="0"/>
        </w:numPr>
        <w:rPr>
          <w:b/>
        </w:rPr>
      </w:pPr>
      <w:r>
        <w:rPr>
          <w:b/>
        </w:rPr>
        <w:t>Post Order Functions</w:t>
      </w:r>
    </w:p>
    <w:p w:rsidR="00CD56F6" w:rsidRDefault="00CD56F6" w:rsidP="006960C0">
      <w:pPr>
        <w:pStyle w:val="Bullet"/>
        <w:numPr>
          <w:ilvl w:val="0"/>
          <w:numId w:val="17"/>
        </w:numPr>
        <w:spacing w:after="0"/>
      </w:pPr>
      <w:r w:rsidRPr="00CD56F6">
        <w:t>Firm Order Confirmations</w:t>
      </w:r>
    </w:p>
    <w:p w:rsidR="00D709D8" w:rsidRDefault="00D709D8" w:rsidP="006960C0">
      <w:pPr>
        <w:pStyle w:val="Bullet"/>
        <w:numPr>
          <w:ilvl w:val="0"/>
          <w:numId w:val="17"/>
        </w:numPr>
        <w:spacing w:after="0"/>
      </w:pPr>
      <w:r>
        <w:t>Clarification / Notification Request</w:t>
      </w:r>
    </w:p>
    <w:p w:rsidR="00307173" w:rsidRDefault="00307173" w:rsidP="006960C0">
      <w:pPr>
        <w:pStyle w:val="Bullet"/>
        <w:numPr>
          <w:ilvl w:val="0"/>
          <w:numId w:val="17"/>
        </w:numPr>
        <w:spacing w:after="0"/>
      </w:pPr>
      <w:r>
        <w:t>Error Clarification</w:t>
      </w:r>
    </w:p>
    <w:p w:rsidR="00C935CB" w:rsidRDefault="00C935CB" w:rsidP="00C935CB">
      <w:pPr>
        <w:pStyle w:val="Bullet"/>
        <w:numPr>
          <w:ilvl w:val="0"/>
          <w:numId w:val="0"/>
        </w:numPr>
        <w:ind w:left="360"/>
      </w:pPr>
    </w:p>
    <w:p w:rsidR="0056291A" w:rsidRDefault="0056291A" w:rsidP="0056291A">
      <w:pPr>
        <w:pStyle w:val="Heading2"/>
      </w:pPr>
      <w:bookmarkStart w:id="136" w:name="_Toc433642905"/>
      <w:bookmarkStart w:id="137" w:name="_Toc96399607"/>
      <w:bookmarkStart w:id="138" w:name="_Toc433640862"/>
      <w:r>
        <w:t>CenturyLink EASE Technical Specifications</w:t>
      </w:r>
      <w:bookmarkEnd w:id="136"/>
    </w:p>
    <w:p w:rsidR="0056291A" w:rsidRDefault="0056291A" w:rsidP="0056291A">
      <w:pPr>
        <w:pStyle w:val="BodyText"/>
        <w:spacing w:after="240"/>
      </w:pPr>
      <w:r>
        <w:t xml:space="preserve">The </w:t>
      </w:r>
      <w:r>
        <w:rPr>
          <w:color w:val="000000"/>
          <w:szCs w:val="22"/>
        </w:rPr>
        <w:t>CenturyLink</w:t>
      </w:r>
      <w:r w:rsidRPr="00A441C8">
        <w:rPr>
          <w:color w:val="000000"/>
          <w:szCs w:val="22"/>
        </w:rPr>
        <w:t xml:space="preserve"> Business Rules Differences List </w:t>
      </w:r>
      <w:r w:rsidRPr="00C2039B">
        <w:rPr>
          <w:b/>
          <w:i/>
          <w:color w:val="7030A0"/>
          <w:szCs w:val="22"/>
        </w:rPr>
        <w:t>is</w:t>
      </w:r>
      <w:r w:rsidRPr="00C2039B">
        <w:rPr>
          <w:b/>
          <w:color w:val="7030A0"/>
          <w:szCs w:val="22"/>
        </w:rPr>
        <w:t xml:space="preserve"> </w:t>
      </w:r>
      <w:r>
        <w:t>comprised of the differences in CenturyLink’s implementation to the industry guidelines.</w:t>
      </w:r>
    </w:p>
    <w:p w:rsidR="009B2E0B" w:rsidRPr="00DC5DE5" w:rsidRDefault="009B2E0B" w:rsidP="00033FB2">
      <w:pPr>
        <w:pStyle w:val="Heading1"/>
      </w:pPr>
      <w:bookmarkStart w:id="139" w:name="_Toc96395166"/>
      <w:bookmarkStart w:id="140" w:name="_Toc96399611"/>
      <w:bookmarkStart w:id="141" w:name="_Toc433640863"/>
      <w:bookmarkStart w:id="142" w:name="_Toc433642906"/>
      <w:bookmarkEnd w:id="137"/>
      <w:bookmarkEnd w:id="138"/>
      <w:r w:rsidRPr="00DC5DE5">
        <w:lastRenderedPageBreak/>
        <w:t>Connectivit</w:t>
      </w:r>
      <w:bookmarkEnd w:id="139"/>
      <w:bookmarkEnd w:id="140"/>
      <w:bookmarkEnd w:id="141"/>
      <w:r w:rsidR="00B52D1F">
        <w:t>y</w:t>
      </w:r>
      <w:bookmarkEnd w:id="142"/>
    </w:p>
    <w:p w:rsidR="00B52D1F" w:rsidRPr="00DC5DE5" w:rsidRDefault="00B52D1F" w:rsidP="00B52D1F">
      <w:pPr>
        <w:pStyle w:val="Heading2"/>
      </w:pPr>
      <w:bookmarkStart w:id="143" w:name="_Toc433642907"/>
      <w:r w:rsidRPr="00DC5DE5">
        <w:t>Establishing Connectivity Testing</w:t>
      </w:r>
      <w:bookmarkEnd w:id="143"/>
    </w:p>
    <w:p w:rsidR="00003B0C" w:rsidRPr="00DC5DE5" w:rsidRDefault="005307E5" w:rsidP="00003B0C">
      <w:pPr>
        <w:pStyle w:val="DefaultText"/>
        <w:tabs>
          <w:tab w:val="left" w:pos="360"/>
        </w:tabs>
        <w:rPr>
          <w:noProof w:val="0"/>
          <w:sz w:val="22"/>
          <w:szCs w:val="22"/>
        </w:rPr>
      </w:pPr>
      <w:r w:rsidRPr="00DC5DE5">
        <w:rPr>
          <w:noProof w:val="0"/>
          <w:sz w:val="22"/>
          <w:szCs w:val="22"/>
        </w:rPr>
        <w:t xml:space="preserve">Access to the </w:t>
      </w:r>
      <w:r w:rsidR="00995F42" w:rsidRPr="00DC5DE5">
        <w:rPr>
          <w:noProof w:val="0"/>
          <w:sz w:val="22"/>
          <w:szCs w:val="22"/>
        </w:rPr>
        <w:t>EASE</w:t>
      </w:r>
      <w:r w:rsidRPr="00DC5DE5">
        <w:rPr>
          <w:noProof w:val="0"/>
          <w:sz w:val="22"/>
          <w:szCs w:val="22"/>
        </w:rPr>
        <w:t xml:space="preserve"> ASR</w:t>
      </w:r>
      <w:r w:rsidR="00003B0C" w:rsidRPr="00DC5DE5">
        <w:rPr>
          <w:noProof w:val="0"/>
          <w:sz w:val="22"/>
          <w:szCs w:val="22"/>
        </w:rPr>
        <w:t xml:space="preserve"> Gateway </w:t>
      </w:r>
      <w:r w:rsidRPr="00DC5DE5">
        <w:rPr>
          <w:noProof w:val="0"/>
          <w:sz w:val="22"/>
          <w:szCs w:val="22"/>
        </w:rPr>
        <w:t>is</w:t>
      </w:r>
      <w:r w:rsidR="00003B0C" w:rsidRPr="00DC5DE5">
        <w:rPr>
          <w:noProof w:val="0"/>
          <w:sz w:val="22"/>
          <w:szCs w:val="22"/>
        </w:rPr>
        <w:t xml:space="preserve"> through </w:t>
      </w:r>
      <w:r w:rsidR="00B9123D" w:rsidRPr="00DC5DE5">
        <w:rPr>
          <w:noProof w:val="0"/>
          <w:sz w:val="22"/>
          <w:szCs w:val="22"/>
        </w:rPr>
        <w:t xml:space="preserve">CONNECT:Direct® </w:t>
      </w:r>
      <w:r w:rsidR="003A46E6" w:rsidRPr="00DC5DE5">
        <w:rPr>
          <w:noProof w:val="0"/>
          <w:sz w:val="22"/>
          <w:szCs w:val="22"/>
        </w:rPr>
        <w:t xml:space="preserve">FTP </w:t>
      </w:r>
      <w:r w:rsidR="00003B0C" w:rsidRPr="00DC5DE5">
        <w:rPr>
          <w:noProof w:val="0"/>
          <w:sz w:val="22"/>
          <w:szCs w:val="22"/>
        </w:rPr>
        <w:t xml:space="preserve">to </w:t>
      </w:r>
      <w:r w:rsidR="00906915" w:rsidRPr="00DC5DE5">
        <w:rPr>
          <w:noProof w:val="0"/>
          <w:sz w:val="22"/>
          <w:szCs w:val="22"/>
        </w:rPr>
        <w:t>CenturyLink</w:t>
      </w:r>
      <w:r w:rsidR="00003B0C" w:rsidRPr="00DC5DE5">
        <w:rPr>
          <w:noProof w:val="0"/>
          <w:sz w:val="22"/>
          <w:szCs w:val="22"/>
        </w:rPr>
        <w:t xml:space="preserve">. </w:t>
      </w:r>
      <w:r w:rsidR="003A46E6" w:rsidRPr="00DC5DE5">
        <w:rPr>
          <w:noProof w:val="0"/>
          <w:sz w:val="22"/>
          <w:szCs w:val="22"/>
        </w:rPr>
        <w:t>The Industry Ordering and Billing Forum (OBF) directive will retire the industry Batch Standard by the end of 2016.  As communicated in January 2015, CenturyLink will be consolidating its ASR systems by replacing the CORA ASR processing system with the CenturyLink EASE system May 30, 2016.  In order for customers to save time and expense, CenturyLink recommends customers wait to migrate to EASE UOM at the time of the ASR system consolidation</w:t>
      </w:r>
    </w:p>
    <w:p w:rsidR="00003B0C" w:rsidRPr="00357BF3" w:rsidRDefault="00003B0C" w:rsidP="00003B0C">
      <w:pPr>
        <w:pStyle w:val="DefaultText"/>
        <w:tabs>
          <w:tab w:val="left" w:pos="360"/>
        </w:tabs>
        <w:rPr>
          <w:noProof w:val="0"/>
          <w:color w:val="FF0000"/>
          <w:sz w:val="22"/>
          <w:szCs w:val="22"/>
        </w:rPr>
      </w:pPr>
    </w:p>
    <w:p w:rsidR="00003B0C" w:rsidRPr="00F24B45" w:rsidRDefault="00003B0C" w:rsidP="00003B0C">
      <w:pPr>
        <w:pStyle w:val="DefaultText"/>
        <w:tabs>
          <w:tab w:val="left" w:pos="360"/>
        </w:tabs>
        <w:rPr>
          <w:noProof w:val="0"/>
          <w:sz w:val="22"/>
          <w:szCs w:val="22"/>
        </w:rPr>
      </w:pPr>
      <w:r w:rsidRPr="00F24B45">
        <w:rPr>
          <w:noProof w:val="0"/>
          <w:sz w:val="22"/>
          <w:szCs w:val="22"/>
        </w:rPr>
        <w:t>Access to the</w:t>
      </w:r>
      <w:r w:rsidR="00F24B45" w:rsidRPr="00F24B45">
        <w:rPr>
          <w:noProof w:val="0"/>
          <w:sz w:val="22"/>
          <w:szCs w:val="22"/>
        </w:rPr>
        <w:t xml:space="preserve"> EASE UOM XML </w:t>
      </w:r>
      <w:r w:rsidR="009E11E5" w:rsidRPr="00F24B45">
        <w:rPr>
          <w:noProof w:val="0"/>
          <w:sz w:val="22"/>
          <w:szCs w:val="22"/>
        </w:rPr>
        <w:t>functions will be over the public internet</w:t>
      </w:r>
      <w:r w:rsidRPr="00F24B45">
        <w:rPr>
          <w:noProof w:val="0"/>
          <w:sz w:val="22"/>
          <w:szCs w:val="22"/>
        </w:rPr>
        <w:t>.</w:t>
      </w:r>
      <w:r w:rsidR="009E11E5" w:rsidRPr="00F24B45">
        <w:rPr>
          <w:noProof w:val="0"/>
          <w:sz w:val="22"/>
          <w:szCs w:val="22"/>
        </w:rPr>
        <w:t xml:space="preserve">  XML Pre-Order</w:t>
      </w:r>
      <w:r w:rsidRPr="00F24B45">
        <w:rPr>
          <w:noProof w:val="0"/>
          <w:sz w:val="22"/>
          <w:szCs w:val="22"/>
        </w:rPr>
        <w:t xml:space="preserve"> </w:t>
      </w:r>
      <w:r w:rsidR="009E11E5" w:rsidRPr="00F24B45">
        <w:rPr>
          <w:noProof w:val="0"/>
          <w:sz w:val="22"/>
          <w:szCs w:val="22"/>
        </w:rPr>
        <w:t xml:space="preserve">uses a </w:t>
      </w:r>
      <w:r w:rsidRPr="00F24B45">
        <w:rPr>
          <w:noProof w:val="0"/>
          <w:sz w:val="22"/>
          <w:szCs w:val="22"/>
        </w:rPr>
        <w:t>web service</w:t>
      </w:r>
      <w:r w:rsidR="009E11E5" w:rsidRPr="00F24B45">
        <w:rPr>
          <w:noProof w:val="0"/>
          <w:sz w:val="22"/>
          <w:szCs w:val="22"/>
        </w:rPr>
        <w:t>s interface</w:t>
      </w:r>
      <w:r w:rsidRPr="00F24B45">
        <w:rPr>
          <w:noProof w:val="0"/>
          <w:sz w:val="22"/>
          <w:szCs w:val="22"/>
        </w:rPr>
        <w:t xml:space="preserve"> using http basic authentication with user name and password</w:t>
      </w:r>
      <w:r w:rsidR="00367CC7" w:rsidRPr="00F24B45">
        <w:rPr>
          <w:noProof w:val="0"/>
          <w:sz w:val="22"/>
          <w:szCs w:val="22"/>
        </w:rPr>
        <w:t xml:space="preserve"> provided by </w:t>
      </w:r>
      <w:r w:rsidR="00906915" w:rsidRPr="00F24B45">
        <w:rPr>
          <w:noProof w:val="0"/>
          <w:sz w:val="22"/>
          <w:szCs w:val="22"/>
        </w:rPr>
        <w:t>CenturyLink</w:t>
      </w:r>
      <w:r w:rsidR="00367CC7" w:rsidRPr="00F24B45">
        <w:rPr>
          <w:noProof w:val="0"/>
          <w:sz w:val="22"/>
          <w:szCs w:val="22"/>
        </w:rPr>
        <w:t>. S</w:t>
      </w:r>
      <w:r w:rsidRPr="00F24B45">
        <w:rPr>
          <w:noProof w:val="0"/>
          <w:sz w:val="22"/>
          <w:szCs w:val="22"/>
        </w:rPr>
        <w:t xml:space="preserve">pecifics associated with the web service will be provided by </w:t>
      </w:r>
      <w:r w:rsidR="00906915" w:rsidRPr="00F24B45">
        <w:rPr>
          <w:noProof w:val="0"/>
          <w:sz w:val="22"/>
          <w:szCs w:val="22"/>
        </w:rPr>
        <w:t>CenturyLink</w:t>
      </w:r>
      <w:r w:rsidRPr="00F24B45">
        <w:rPr>
          <w:noProof w:val="0"/>
          <w:sz w:val="22"/>
          <w:szCs w:val="22"/>
        </w:rPr>
        <w:t xml:space="preserve"> as part of the implementation prior to connectivity testing.</w:t>
      </w:r>
    </w:p>
    <w:p w:rsidR="00003B0C" w:rsidRPr="00357BF3" w:rsidRDefault="00003B0C" w:rsidP="00003B0C">
      <w:pPr>
        <w:pStyle w:val="DefaultText"/>
        <w:tabs>
          <w:tab w:val="left" w:pos="360"/>
        </w:tabs>
        <w:rPr>
          <w:color w:val="FF0000"/>
        </w:rPr>
      </w:pPr>
    </w:p>
    <w:p w:rsidR="009B2E0B" w:rsidRPr="00DC5DE5" w:rsidRDefault="009B2E0B" w:rsidP="00FA7DAE">
      <w:pPr>
        <w:pStyle w:val="Heading2"/>
      </w:pPr>
      <w:bookmarkStart w:id="144" w:name="_Toc96399612"/>
      <w:bookmarkStart w:id="145" w:name="_Toc433640864"/>
      <w:bookmarkStart w:id="146" w:name="_Toc433642908"/>
      <w:r w:rsidRPr="00DC5DE5">
        <w:t>Establishing Connectivity Testing Activities</w:t>
      </w:r>
      <w:bookmarkEnd w:id="144"/>
      <w:bookmarkEnd w:id="145"/>
      <w:bookmarkEnd w:id="146"/>
    </w:p>
    <w:p w:rsidR="00D23C44" w:rsidRDefault="00906915" w:rsidP="00FA7DAE">
      <w:pPr>
        <w:autoSpaceDE w:val="0"/>
        <w:autoSpaceDN w:val="0"/>
        <w:adjustRightInd w:val="0"/>
        <w:rPr>
          <w:sz w:val="22"/>
          <w:szCs w:val="22"/>
        </w:rPr>
      </w:pPr>
      <w:r>
        <w:rPr>
          <w:sz w:val="22"/>
          <w:szCs w:val="22"/>
        </w:rPr>
        <w:t>CenturyLink</w:t>
      </w:r>
      <w:r w:rsidR="00D23C44" w:rsidRPr="00D23C44">
        <w:rPr>
          <w:sz w:val="22"/>
          <w:szCs w:val="22"/>
        </w:rPr>
        <w:t xml:space="preserve"> UOM XML Pre-Order tools are available on the public internet through a secured (SSL) </w:t>
      </w:r>
      <w:r w:rsidR="00D23C44">
        <w:rPr>
          <w:sz w:val="22"/>
          <w:szCs w:val="22"/>
        </w:rPr>
        <w:t xml:space="preserve">  </w:t>
      </w:r>
      <w:r w:rsidR="00D23C44" w:rsidRPr="00D23C44">
        <w:rPr>
          <w:sz w:val="22"/>
          <w:szCs w:val="22"/>
        </w:rPr>
        <w:t xml:space="preserve">connection.  Security is provided by the industry-standard Basic authentication method (Base-64 encoded).  For a </w:t>
      </w:r>
      <w:r w:rsidR="007124C6">
        <w:rPr>
          <w:sz w:val="22"/>
          <w:szCs w:val="22"/>
        </w:rPr>
        <w:t>CLEC/IXC/WSP</w:t>
      </w:r>
      <w:r w:rsidR="00D23C44" w:rsidRPr="00D23C44">
        <w:rPr>
          <w:sz w:val="22"/>
          <w:szCs w:val="22"/>
        </w:rPr>
        <w:t xml:space="preserve"> to gain access to the </w:t>
      </w:r>
      <w:r>
        <w:rPr>
          <w:sz w:val="22"/>
          <w:szCs w:val="22"/>
        </w:rPr>
        <w:t>CenturyLink</w:t>
      </w:r>
      <w:r w:rsidR="00D23C44" w:rsidRPr="00D23C44">
        <w:rPr>
          <w:sz w:val="22"/>
          <w:szCs w:val="22"/>
        </w:rPr>
        <w:t xml:space="preserve"> UOM XML Pre-Order tools, a user account needs to be created, including a negotiated user name and password combination.  After a </w:t>
      </w:r>
      <w:r>
        <w:rPr>
          <w:sz w:val="22"/>
          <w:szCs w:val="22"/>
        </w:rPr>
        <w:t>CenturyLink</w:t>
      </w:r>
      <w:r w:rsidR="00D23C44" w:rsidRPr="00D23C44">
        <w:rPr>
          <w:sz w:val="22"/>
          <w:szCs w:val="22"/>
        </w:rPr>
        <w:t xml:space="preserve"> administrator creates the user account, the </w:t>
      </w:r>
      <w:r>
        <w:rPr>
          <w:sz w:val="22"/>
          <w:szCs w:val="22"/>
        </w:rPr>
        <w:t>CenturyLink</w:t>
      </w:r>
      <w:r w:rsidR="00D23C44" w:rsidRPr="00D23C44">
        <w:rPr>
          <w:sz w:val="22"/>
          <w:szCs w:val="22"/>
        </w:rPr>
        <w:t xml:space="preserve"> UOM Pre-Order tools become immediately available.</w:t>
      </w:r>
    </w:p>
    <w:p w:rsidR="00D23C44" w:rsidRDefault="00D23C44" w:rsidP="00FA7DAE">
      <w:pPr>
        <w:autoSpaceDE w:val="0"/>
        <w:autoSpaceDN w:val="0"/>
        <w:adjustRightInd w:val="0"/>
        <w:rPr>
          <w:sz w:val="22"/>
          <w:szCs w:val="22"/>
        </w:rPr>
      </w:pPr>
    </w:p>
    <w:p w:rsidR="00D23C44" w:rsidRDefault="001F440F" w:rsidP="00FA7DAE">
      <w:pPr>
        <w:autoSpaceDE w:val="0"/>
        <w:autoSpaceDN w:val="0"/>
        <w:adjustRightInd w:val="0"/>
        <w:rPr>
          <w:sz w:val="22"/>
          <w:szCs w:val="22"/>
        </w:rPr>
      </w:pPr>
      <w:r>
        <w:rPr>
          <w:sz w:val="22"/>
          <w:szCs w:val="22"/>
        </w:rPr>
        <w:t xml:space="preserve">The Implementation Manager will work with the </w:t>
      </w:r>
      <w:r w:rsidR="007124C6">
        <w:rPr>
          <w:sz w:val="22"/>
          <w:szCs w:val="22"/>
        </w:rPr>
        <w:t>CLEC/IXC/WSP</w:t>
      </w:r>
      <w:r>
        <w:rPr>
          <w:sz w:val="22"/>
          <w:szCs w:val="22"/>
        </w:rPr>
        <w:t xml:space="preserve"> to agree upon the user name and password that will be used for Pre-Order access. The Implementation Manager will also work with the appropriate internal organizations to create the user account in the Pre-Order system and then test access with the </w:t>
      </w:r>
      <w:r w:rsidR="007124C6">
        <w:rPr>
          <w:sz w:val="22"/>
          <w:szCs w:val="22"/>
        </w:rPr>
        <w:t>CLEC/IXC/WSP</w:t>
      </w:r>
      <w:r>
        <w:rPr>
          <w:sz w:val="22"/>
          <w:szCs w:val="22"/>
        </w:rPr>
        <w:t xml:space="preserve">. </w:t>
      </w:r>
    </w:p>
    <w:p w:rsidR="00AA5C57" w:rsidRDefault="00AA5C57" w:rsidP="00D23C44">
      <w:pPr>
        <w:autoSpaceDE w:val="0"/>
        <w:autoSpaceDN w:val="0"/>
        <w:adjustRightInd w:val="0"/>
        <w:ind w:left="360"/>
        <w:rPr>
          <w:sz w:val="22"/>
          <w:szCs w:val="22"/>
        </w:rPr>
      </w:pPr>
    </w:p>
    <w:p w:rsidR="008A7F01" w:rsidRDefault="00C24728" w:rsidP="00FA7DAE">
      <w:pPr>
        <w:pStyle w:val="Heading2"/>
      </w:pPr>
      <w:bookmarkStart w:id="147" w:name="_Toc433640866"/>
      <w:bookmarkStart w:id="148" w:name="_Toc433642909"/>
      <w:r w:rsidRPr="000B78A7">
        <w:t>Connectivity Phase Completion</w:t>
      </w:r>
      <w:bookmarkEnd w:id="147"/>
      <w:bookmarkEnd w:id="148"/>
    </w:p>
    <w:p w:rsidR="00C24728" w:rsidRPr="00DC5DE5" w:rsidRDefault="00175ABA" w:rsidP="00DC5DE5">
      <w:pPr>
        <w:pStyle w:val="BodyText"/>
        <w:spacing w:after="100" w:afterAutospacing="1"/>
      </w:pPr>
      <w:r w:rsidRPr="00DC5DE5">
        <w:t xml:space="preserve">The Connectivity Phase will be considered complete </w:t>
      </w:r>
      <w:r w:rsidR="00DC5DE5" w:rsidRPr="00DC5DE5">
        <w:t xml:space="preserve">when </w:t>
      </w:r>
      <w:r w:rsidRPr="00DC5DE5">
        <w:t xml:space="preserve">continuity tested between the end to end applications. This does not guarantee that specific order/pre-order transactions can be transmitted successfully from the customer to </w:t>
      </w:r>
      <w:r w:rsidR="00906915" w:rsidRPr="00DC5DE5">
        <w:t>CenturyLink</w:t>
      </w:r>
      <w:r w:rsidRPr="00DC5DE5">
        <w:t xml:space="preserve">. It simply establishes that connectivity is proved between the two companies. </w:t>
      </w:r>
    </w:p>
    <w:p w:rsidR="009B2E0B" w:rsidRDefault="009B2E0B" w:rsidP="00033FB2">
      <w:pPr>
        <w:pStyle w:val="Heading1"/>
      </w:pPr>
      <w:bookmarkStart w:id="149" w:name="_Toc433642910"/>
      <w:bookmarkStart w:id="150" w:name="_Toc433640867"/>
      <w:r>
        <w:lastRenderedPageBreak/>
        <w:t>Testing</w:t>
      </w:r>
      <w:bookmarkEnd w:id="149"/>
      <w:r>
        <w:t xml:space="preserve"> </w:t>
      </w:r>
      <w:bookmarkEnd w:id="150"/>
    </w:p>
    <w:p w:rsidR="00B52D1F" w:rsidRDefault="00B52D1F" w:rsidP="00B52D1F">
      <w:pPr>
        <w:pStyle w:val="Heading2"/>
      </w:pPr>
      <w:bookmarkStart w:id="151" w:name="_Toc433642911"/>
      <w:r>
        <w:t>Implementation/Industry Upgrade Testing Process</w:t>
      </w:r>
      <w:bookmarkEnd w:id="151"/>
      <w:r>
        <w:t xml:space="preserve"> </w:t>
      </w:r>
    </w:p>
    <w:p w:rsidR="009B2E0B" w:rsidRDefault="009B2E0B" w:rsidP="00B410A4">
      <w:pPr>
        <w:pStyle w:val="BodyText"/>
      </w:pPr>
      <w:r>
        <w:t xml:space="preserve">The </w:t>
      </w:r>
      <w:r w:rsidR="00403783">
        <w:t>Implementation/Industry Upgrade</w:t>
      </w:r>
      <w:r>
        <w:t xml:space="preserve"> Testing process is as follows: </w:t>
      </w:r>
    </w:p>
    <w:p w:rsidR="00B410A4" w:rsidRDefault="00906915" w:rsidP="00B410A4">
      <w:pPr>
        <w:pStyle w:val="List"/>
        <w:numPr>
          <w:ilvl w:val="0"/>
          <w:numId w:val="21"/>
        </w:numPr>
      </w:pPr>
      <w:r>
        <w:t>CenturyLink</w:t>
      </w:r>
      <w:r w:rsidR="00B410A4">
        <w:t xml:space="preserve"> and the customer will agree on a test plan for the implementation/migration</w:t>
      </w:r>
    </w:p>
    <w:p w:rsidR="00403783" w:rsidRDefault="009B2E0B" w:rsidP="00B410A4">
      <w:pPr>
        <w:pStyle w:val="List"/>
        <w:numPr>
          <w:ilvl w:val="0"/>
          <w:numId w:val="21"/>
        </w:numPr>
      </w:pPr>
      <w:r>
        <w:t xml:space="preserve">The </w:t>
      </w:r>
      <w:r w:rsidR="00906915">
        <w:t>CenturyLink</w:t>
      </w:r>
      <w:r>
        <w:t xml:space="preserve"> test environment will be available for testing during posted times</w:t>
      </w:r>
      <w:r w:rsidR="00403783">
        <w:t>.</w:t>
      </w:r>
      <w:r>
        <w:t xml:space="preserve"> </w:t>
      </w:r>
    </w:p>
    <w:p w:rsidR="009B2E0B" w:rsidRDefault="009B2E0B" w:rsidP="00B410A4">
      <w:pPr>
        <w:pStyle w:val="List"/>
        <w:numPr>
          <w:ilvl w:val="0"/>
          <w:numId w:val="21"/>
        </w:numPr>
      </w:pPr>
      <w:r>
        <w:t xml:space="preserve">The </w:t>
      </w:r>
      <w:r w:rsidR="007124C6">
        <w:t>CLEC/IXC/WSP</w:t>
      </w:r>
      <w:r>
        <w:t xml:space="preserve"> submits test transactions, according to the </w:t>
      </w:r>
      <w:r w:rsidR="00B410A4">
        <w:t>agreed-upon</w:t>
      </w:r>
      <w:r w:rsidR="00403783">
        <w:t xml:space="preserve"> test plan</w:t>
      </w:r>
      <w:r>
        <w:t xml:space="preserve">. </w:t>
      </w:r>
    </w:p>
    <w:p w:rsidR="009B2E0B" w:rsidRDefault="00906915" w:rsidP="00B410A4">
      <w:pPr>
        <w:pStyle w:val="List"/>
        <w:numPr>
          <w:ilvl w:val="0"/>
          <w:numId w:val="21"/>
        </w:numPr>
      </w:pPr>
      <w:r>
        <w:t>CenturyLink</w:t>
      </w:r>
      <w:r w:rsidR="009B2E0B">
        <w:t xml:space="preserve"> generates the </w:t>
      </w:r>
      <w:r w:rsidR="00403783">
        <w:t>responses dependent on the transaction passing the edits.</w:t>
      </w:r>
    </w:p>
    <w:p w:rsidR="00B82F23" w:rsidRDefault="009B2E0B" w:rsidP="00CD2ABD">
      <w:pPr>
        <w:pStyle w:val="List"/>
        <w:numPr>
          <w:ilvl w:val="0"/>
          <w:numId w:val="21"/>
        </w:numPr>
      </w:pPr>
      <w:r>
        <w:t>A call may</w:t>
      </w:r>
      <w:r w:rsidR="00175ABA">
        <w:t xml:space="preserve"> </w:t>
      </w:r>
      <w:r>
        <w:t xml:space="preserve">be scheduled (typically on </w:t>
      </w:r>
      <w:r w:rsidR="00BD7AA8">
        <w:t>an</w:t>
      </w:r>
      <w:r>
        <w:t xml:space="preserve"> </w:t>
      </w:r>
      <w:r w:rsidR="00403783">
        <w:t>as needed</w:t>
      </w:r>
      <w:r>
        <w:t xml:space="preserve"> basis) to provide an opportunity for </w:t>
      </w:r>
      <w:r w:rsidR="007124C6">
        <w:t>CLEC/IXC/WSP</w:t>
      </w:r>
      <w:r>
        <w:t xml:space="preserve"> and </w:t>
      </w:r>
      <w:r w:rsidR="00403783">
        <w:t xml:space="preserve">the </w:t>
      </w:r>
      <w:r w:rsidR="00906915">
        <w:t>CenturyLink</w:t>
      </w:r>
      <w:r>
        <w:t xml:space="preserve"> testing representative to interact and discuss the testing results.  Testing communication may also be done via email if unattended testing is selected.</w:t>
      </w:r>
    </w:p>
    <w:p w:rsidR="00176B80" w:rsidRDefault="00176B80" w:rsidP="00176B80">
      <w:pPr>
        <w:pStyle w:val="List"/>
        <w:numPr>
          <w:ilvl w:val="0"/>
          <w:numId w:val="0"/>
        </w:numPr>
      </w:pPr>
    </w:p>
    <w:p w:rsidR="00175ABA" w:rsidRDefault="00175ABA" w:rsidP="00FA7DAE">
      <w:pPr>
        <w:pStyle w:val="Heading2"/>
      </w:pPr>
      <w:bookmarkStart w:id="152" w:name="_Toc433640868"/>
      <w:bookmarkStart w:id="153" w:name="_Toc433642912"/>
      <w:r>
        <w:t>Implementation/Industry Upgrade Testing Activities</w:t>
      </w:r>
      <w:bookmarkEnd w:id="152"/>
      <w:bookmarkEnd w:id="153"/>
      <w:r>
        <w:t xml:space="preserve"> </w:t>
      </w:r>
    </w:p>
    <w:p w:rsidR="00C72AE8" w:rsidRDefault="00906915" w:rsidP="00B410A4">
      <w:pPr>
        <w:pStyle w:val="List"/>
        <w:numPr>
          <w:ilvl w:val="0"/>
          <w:numId w:val="22"/>
        </w:numPr>
      </w:pPr>
      <w:r>
        <w:t>CenturyLink</w:t>
      </w:r>
      <w:r w:rsidR="00C72AE8">
        <w:t xml:space="preserve"> will notify the customers when the test window will be for Industry Upgrades. The CLE</w:t>
      </w:r>
      <w:r w:rsidR="00366FDF">
        <w:t xml:space="preserve">C/IXC/WSP will call </w:t>
      </w:r>
      <w:r>
        <w:t>CenturyLink</w:t>
      </w:r>
      <w:r w:rsidR="00366FDF">
        <w:t xml:space="preserve"> to schedule their testing period within the overall test window.</w:t>
      </w:r>
    </w:p>
    <w:p w:rsidR="00C72AE8" w:rsidRDefault="00C72AE8" w:rsidP="00C72AE8">
      <w:pPr>
        <w:pStyle w:val="List"/>
        <w:numPr>
          <w:ilvl w:val="0"/>
          <w:numId w:val="22"/>
        </w:numPr>
      </w:pPr>
      <w:r>
        <w:t>For new Implementations, the Project Plan will determine when testing will occur.</w:t>
      </w:r>
    </w:p>
    <w:p w:rsidR="00DF77F0" w:rsidRDefault="00B410A4" w:rsidP="00B410A4">
      <w:pPr>
        <w:pStyle w:val="List"/>
        <w:numPr>
          <w:ilvl w:val="0"/>
          <w:numId w:val="22"/>
        </w:numPr>
      </w:pPr>
      <w:r>
        <w:t xml:space="preserve">The customer submits a proposed test plan which includes the number </w:t>
      </w:r>
      <w:r w:rsidR="00445044" w:rsidRPr="00445044">
        <w:rPr>
          <w:b/>
          <w:i/>
          <w:color w:val="7030A0"/>
        </w:rPr>
        <w:t>and types</w:t>
      </w:r>
      <w:r w:rsidR="00445044">
        <w:t xml:space="preserve"> </w:t>
      </w:r>
      <w:r>
        <w:t xml:space="preserve">of ASRs which will be submitted for testing. </w:t>
      </w:r>
    </w:p>
    <w:p w:rsidR="00B410A4" w:rsidRDefault="00B410A4" w:rsidP="00B410A4">
      <w:pPr>
        <w:pStyle w:val="List"/>
        <w:numPr>
          <w:ilvl w:val="0"/>
          <w:numId w:val="22"/>
        </w:numPr>
      </w:pPr>
      <w:r>
        <w:t>Purchase Order Numbers (PON) and  REQTYPs  to be tested will be part of the plan as well as how many/which one will need an Firm Order Confirmation (FOC) upon completion.</w:t>
      </w:r>
    </w:p>
    <w:p w:rsidR="00B410A4" w:rsidRDefault="00B410A4" w:rsidP="00B410A4">
      <w:pPr>
        <w:pStyle w:val="List"/>
        <w:numPr>
          <w:ilvl w:val="0"/>
          <w:numId w:val="22"/>
        </w:numPr>
      </w:pPr>
      <w:r>
        <w:t>Proposed test plans may follow industry guidelines or be of the customer’s own creation. There are no minimum test requirements, however for a new implementation, it is suggested that all REQTYPs be tested that will be in production.</w:t>
      </w:r>
    </w:p>
    <w:p w:rsidR="0068050F" w:rsidRDefault="0068050F" w:rsidP="00B410A4">
      <w:pPr>
        <w:pStyle w:val="List"/>
        <w:numPr>
          <w:ilvl w:val="0"/>
          <w:numId w:val="22"/>
        </w:numPr>
      </w:pPr>
      <w:r>
        <w:t xml:space="preserve">The CLEC/IXC/WSP will notify the IPM when they begin sending in order files for testing. </w:t>
      </w:r>
    </w:p>
    <w:p w:rsidR="0068050F" w:rsidRDefault="0068050F" w:rsidP="00B410A4">
      <w:pPr>
        <w:pStyle w:val="List"/>
        <w:numPr>
          <w:ilvl w:val="0"/>
          <w:numId w:val="22"/>
        </w:numPr>
      </w:pPr>
      <w:r>
        <w:t>The IPM will track incoming files and notify the customer of the status of the test scenarios.</w:t>
      </w:r>
    </w:p>
    <w:p w:rsidR="0068050F" w:rsidRDefault="0068050F" w:rsidP="00B410A4">
      <w:pPr>
        <w:pStyle w:val="List"/>
        <w:numPr>
          <w:ilvl w:val="0"/>
          <w:numId w:val="22"/>
        </w:numPr>
      </w:pPr>
      <w:r>
        <w:t>When Business Processing Layer (BPL) errors occur, the IPM will notify the customer and provide any assistance to them to resolve the issue.</w:t>
      </w:r>
    </w:p>
    <w:p w:rsidR="0068050F" w:rsidRDefault="0068050F" w:rsidP="00B410A4">
      <w:pPr>
        <w:pStyle w:val="List"/>
        <w:numPr>
          <w:ilvl w:val="0"/>
          <w:numId w:val="22"/>
        </w:numPr>
      </w:pPr>
      <w:r>
        <w:t xml:space="preserve">All test scenarios submitted from the plan will receive successful acknowledgments from </w:t>
      </w:r>
      <w:r w:rsidR="00906915">
        <w:t>CenturyLink</w:t>
      </w:r>
      <w:r>
        <w:t>.</w:t>
      </w:r>
    </w:p>
    <w:p w:rsidR="0068050F" w:rsidRDefault="0068050F" w:rsidP="00C72AE8">
      <w:pPr>
        <w:pStyle w:val="List"/>
        <w:numPr>
          <w:ilvl w:val="0"/>
          <w:numId w:val="22"/>
        </w:numPr>
      </w:pPr>
      <w:r>
        <w:t>The customer will request when they want to receive any FOCs from the test plan.  The IPM will advise the customer when the FOC is ready and a new file will be required from the customer to trigger the FOC back to them.</w:t>
      </w:r>
    </w:p>
    <w:p w:rsidR="00366FDF" w:rsidRDefault="00366FDF" w:rsidP="00C72AE8">
      <w:pPr>
        <w:pStyle w:val="List"/>
        <w:numPr>
          <w:ilvl w:val="0"/>
          <w:numId w:val="22"/>
        </w:numPr>
      </w:pPr>
      <w:r>
        <w:t xml:space="preserve">The customer may notify the IPM when an error they receive does not follow OBF standards. The IPM will research the error and if a bug is determined by the technical team, </w:t>
      </w:r>
      <w:r w:rsidR="00906915">
        <w:lastRenderedPageBreak/>
        <w:t>CenturyLink</w:t>
      </w:r>
      <w:r>
        <w:t xml:space="preserve"> will determine when the bug will be fixed. </w:t>
      </w:r>
      <w:r w:rsidR="00906915">
        <w:t>CenturyLink</w:t>
      </w:r>
      <w:r>
        <w:t xml:space="preserve"> will notify the CLEC/IXC/WSPs of any such bugs that do not get fixed during the test process.</w:t>
      </w:r>
    </w:p>
    <w:p w:rsidR="00DC5DE5" w:rsidRDefault="00DC5DE5" w:rsidP="00DC5DE5">
      <w:pPr>
        <w:pStyle w:val="List"/>
        <w:numPr>
          <w:ilvl w:val="0"/>
          <w:numId w:val="0"/>
        </w:numPr>
        <w:ind w:left="720"/>
      </w:pPr>
    </w:p>
    <w:p w:rsidR="00B82F23" w:rsidRPr="00DF77F0" w:rsidRDefault="00366FDF" w:rsidP="00FA7DAE">
      <w:pPr>
        <w:pStyle w:val="Heading2"/>
      </w:pPr>
      <w:bookmarkStart w:id="154" w:name="_Toc96395168"/>
      <w:bookmarkStart w:id="155" w:name="_Toc96399618"/>
      <w:bookmarkStart w:id="156" w:name="_Toc433640869"/>
      <w:bookmarkStart w:id="157" w:name="_Toc433642913"/>
      <w:r>
        <w:t xml:space="preserve">Implementation/Industry Upgrade </w:t>
      </w:r>
      <w:r w:rsidR="00DF77F0" w:rsidRPr="00DF77F0">
        <w:t>Test</w:t>
      </w:r>
      <w:r w:rsidR="009B2E0B" w:rsidRPr="00DF77F0">
        <w:t xml:space="preserve"> Phase Completion</w:t>
      </w:r>
      <w:bookmarkEnd w:id="154"/>
      <w:bookmarkEnd w:id="155"/>
      <w:bookmarkEnd w:id="156"/>
      <w:bookmarkEnd w:id="157"/>
    </w:p>
    <w:p w:rsidR="009B2E0B" w:rsidRPr="00DF77F0" w:rsidRDefault="00C72AE8" w:rsidP="00DF77F0">
      <w:pPr>
        <w:pStyle w:val="BodyText"/>
        <w:ind w:left="360"/>
      </w:pPr>
      <w:bookmarkStart w:id="158" w:name="_Toc96395169"/>
      <w:bookmarkStart w:id="159" w:name="_Toc96399619"/>
      <w:r>
        <w:t>The Test P</w:t>
      </w:r>
      <w:r w:rsidR="009B2E0B" w:rsidRPr="00DF77F0">
        <w:t>hase will be considered complete</w:t>
      </w:r>
      <w:r w:rsidR="00445044">
        <w:t xml:space="preserve"> </w:t>
      </w:r>
      <w:r w:rsidR="00445044" w:rsidRPr="006010E6">
        <w:t>when</w:t>
      </w:r>
      <w:r w:rsidR="009B2E0B" w:rsidRPr="006010E6">
        <w:t xml:space="preserve"> </w:t>
      </w:r>
      <w:r w:rsidR="00907991" w:rsidRPr="00DF77F0">
        <w:t xml:space="preserve">the </w:t>
      </w:r>
      <w:r w:rsidR="007124C6">
        <w:t>CLEC/IXC/WSP</w:t>
      </w:r>
      <w:r w:rsidR="00907991" w:rsidRPr="00DF77F0">
        <w:t xml:space="preserve"> has successfully tested</w:t>
      </w:r>
      <w:r>
        <w:t xml:space="preserve"> the Test Plan scenarios</w:t>
      </w:r>
      <w:r w:rsidR="00907991" w:rsidRPr="00DF77F0">
        <w:t xml:space="preserve"> in the test environment for new implementation and/or the Industry Upgrade cut-over has occurred.</w:t>
      </w:r>
      <w:bookmarkEnd w:id="158"/>
      <w:bookmarkEnd w:id="159"/>
    </w:p>
    <w:p w:rsidR="000B78A7" w:rsidRDefault="000B78A7" w:rsidP="00033FB2">
      <w:pPr>
        <w:pStyle w:val="Heading1"/>
      </w:pPr>
      <w:bookmarkStart w:id="160" w:name="_Toc433640870"/>
      <w:bookmarkStart w:id="161" w:name="_Toc433642914"/>
      <w:bookmarkStart w:id="162" w:name="_Toc96395170"/>
      <w:bookmarkStart w:id="163" w:name="_Toc96399620"/>
      <w:r>
        <w:lastRenderedPageBreak/>
        <w:t>Production</w:t>
      </w:r>
      <w:bookmarkEnd w:id="160"/>
      <w:bookmarkEnd w:id="161"/>
    </w:p>
    <w:p w:rsidR="00B52D1F" w:rsidRDefault="00B52D1F" w:rsidP="00B52D1F">
      <w:pPr>
        <w:pStyle w:val="Heading2"/>
      </w:pPr>
      <w:bookmarkStart w:id="164" w:name="_Toc433642915"/>
      <w:bookmarkEnd w:id="162"/>
      <w:bookmarkEnd w:id="163"/>
      <w:r>
        <w:t>Production Support</w:t>
      </w:r>
      <w:bookmarkEnd w:id="164"/>
    </w:p>
    <w:p w:rsidR="00176B80" w:rsidRDefault="00176B80" w:rsidP="00176B80">
      <w:pPr>
        <w:pStyle w:val="BodyText"/>
      </w:pPr>
      <w:r>
        <w:t>Once testing has been completed according to the test plan, the implementation customer will be readied for production. There are some configuration settings that must be completed in the production before the customer can begin sending transactions in production. For migration customers, there will be no configuration settings to complete.</w:t>
      </w:r>
    </w:p>
    <w:p w:rsidR="00176B80" w:rsidRPr="00176B80" w:rsidRDefault="00176B80" w:rsidP="00176B80">
      <w:pPr>
        <w:pStyle w:val="BodyText"/>
      </w:pPr>
      <w:r>
        <w:t xml:space="preserve">As testing begins to wind down, the implementation/migration customer and </w:t>
      </w:r>
      <w:r w:rsidR="00906915">
        <w:t>CenturyLink</w:t>
      </w:r>
      <w:r>
        <w:t xml:space="preserve"> will reaffirm the production date from the project plan and the IPM will direct any environment configuration that is necessary.</w:t>
      </w:r>
      <w:r w:rsidRPr="006010E6">
        <w:t xml:space="preserve"> </w:t>
      </w:r>
      <w:r w:rsidR="00445044" w:rsidRPr="006010E6">
        <w:t>It is expected that the customer will be available to test when the production occurs, hopefully with live orders, but if not, at least one of every type of order planned in Productions</w:t>
      </w:r>
      <w:r w:rsidR="00AD5CF6" w:rsidRPr="006010E6">
        <w:t xml:space="preserve">. </w:t>
      </w:r>
      <w:r>
        <w:t xml:space="preserve">On the agreed upon date for production, the customer may begin sending in transactions to </w:t>
      </w:r>
      <w:r w:rsidR="00906915">
        <w:t>CenturyLink</w:t>
      </w:r>
      <w:r>
        <w:t>.</w:t>
      </w:r>
    </w:p>
    <w:p w:rsidR="009B2E0B" w:rsidRDefault="00086FE3" w:rsidP="00FA7DAE">
      <w:pPr>
        <w:pStyle w:val="Heading2"/>
      </w:pPr>
      <w:bookmarkStart w:id="165" w:name="_Toc96395171"/>
      <w:bookmarkStart w:id="166" w:name="_Toc96399621"/>
      <w:bookmarkStart w:id="167" w:name="_Toc433640872"/>
      <w:bookmarkStart w:id="168" w:name="_Toc433642916"/>
      <w:r>
        <w:t xml:space="preserve">Production </w:t>
      </w:r>
      <w:r w:rsidR="009B2E0B">
        <w:t>Support Contacts</w:t>
      </w:r>
      <w:bookmarkEnd w:id="165"/>
      <w:bookmarkEnd w:id="166"/>
      <w:bookmarkEnd w:id="167"/>
      <w:bookmarkEnd w:id="168"/>
    </w:p>
    <w:p w:rsidR="009B2E0B" w:rsidRDefault="00995F42">
      <w:pPr>
        <w:pStyle w:val="BodyText"/>
      </w:pPr>
      <w:r>
        <w:t>EASE</w:t>
      </w:r>
      <w:r w:rsidR="00366FDF">
        <w:t xml:space="preserve"> support to CLEC</w:t>
      </w:r>
      <w:r w:rsidR="00011A29">
        <w:t>/IXC</w:t>
      </w:r>
      <w:r w:rsidR="00366FDF">
        <w:t>/WSP</w:t>
      </w:r>
      <w:r w:rsidR="00011A29">
        <w:t>s</w:t>
      </w:r>
      <w:r w:rsidR="009B2E0B">
        <w:t xml:space="preserve"> who have recently been placed into production (either via a new implementation or </w:t>
      </w:r>
      <w:r w:rsidR="00011A29">
        <w:t>Industry Upgrade</w:t>
      </w:r>
      <w:r w:rsidR="009B2E0B">
        <w:t xml:space="preserve"> process) will be provided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2"/>
        <w:gridCol w:w="2918"/>
        <w:gridCol w:w="2608"/>
        <w:gridCol w:w="1548"/>
      </w:tblGrid>
      <w:tr w:rsidR="008E021C" w:rsidTr="006960C0">
        <w:tc>
          <w:tcPr>
            <w:tcW w:w="1162" w:type="pct"/>
            <w:shd w:val="clear" w:color="auto" w:fill="BFBFBF" w:themeFill="background1" w:themeFillShade="BF"/>
          </w:tcPr>
          <w:p w:rsidR="008E021C" w:rsidRPr="006960C0" w:rsidRDefault="00995F42" w:rsidP="006960C0">
            <w:pPr>
              <w:autoSpaceDE w:val="0"/>
              <w:autoSpaceDN w:val="0"/>
              <w:adjustRightInd w:val="0"/>
              <w:jc w:val="center"/>
              <w:rPr>
                <w:rFonts w:cs="Arial"/>
                <w:b/>
              </w:rPr>
            </w:pPr>
            <w:r w:rsidRPr="006960C0">
              <w:rPr>
                <w:rFonts w:cs="Arial"/>
                <w:b/>
              </w:rPr>
              <w:t>EASE</w:t>
            </w:r>
          </w:p>
        </w:tc>
        <w:tc>
          <w:tcPr>
            <w:tcW w:w="1583" w:type="pct"/>
            <w:shd w:val="clear" w:color="auto" w:fill="BFBFBF" w:themeFill="background1" w:themeFillShade="BF"/>
          </w:tcPr>
          <w:p w:rsidR="008E021C" w:rsidRPr="006960C0" w:rsidRDefault="008E021C" w:rsidP="006960C0">
            <w:pPr>
              <w:autoSpaceDE w:val="0"/>
              <w:autoSpaceDN w:val="0"/>
              <w:adjustRightInd w:val="0"/>
              <w:jc w:val="center"/>
              <w:rPr>
                <w:rFonts w:cs="Arial"/>
                <w:b/>
              </w:rPr>
            </w:pPr>
            <w:r w:rsidRPr="006960C0">
              <w:rPr>
                <w:rFonts w:cs="Arial"/>
                <w:b/>
              </w:rPr>
              <w:t>Timeframe</w:t>
            </w:r>
          </w:p>
        </w:tc>
        <w:tc>
          <w:tcPr>
            <w:tcW w:w="1415" w:type="pct"/>
            <w:shd w:val="clear" w:color="auto" w:fill="BFBFBF" w:themeFill="background1" w:themeFillShade="BF"/>
          </w:tcPr>
          <w:p w:rsidR="008E021C" w:rsidRPr="006960C0" w:rsidRDefault="008E021C" w:rsidP="006960C0">
            <w:pPr>
              <w:autoSpaceDE w:val="0"/>
              <w:autoSpaceDN w:val="0"/>
              <w:adjustRightInd w:val="0"/>
              <w:jc w:val="center"/>
              <w:rPr>
                <w:rFonts w:cs="Arial"/>
                <w:b/>
              </w:rPr>
            </w:pPr>
            <w:r w:rsidRPr="006960C0">
              <w:rPr>
                <w:rFonts w:cs="Arial"/>
                <w:b/>
              </w:rPr>
              <w:t>Technical Support</w:t>
            </w:r>
          </w:p>
        </w:tc>
        <w:tc>
          <w:tcPr>
            <w:tcW w:w="840" w:type="pct"/>
            <w:shd w:val="clear" w:color="auto" w:fill="BFBFBF" w:themeFill="background1" w:themeFillShade="BF"/>
          </w:tcPr>
          <w:p w:rsidR="008E021C" w:rsidRPr="006960C0" w:rsidRDefault="008E021C" w:rsidP="006960C0">
            <w:pPr>
              <w:autoSpaceDE w:val="0"/>
              <w:autoSpaceDN w:val="0"/>
              <w:adjustRightInd w:val="0"/>
              <w:jc w:val="center"/>
              <w:rPr>
                <w:rFonts w:cs="Arial"/>
                <w:b/>
              </w:rPr>
            </w:pPr>
            <w:r w:rsidRPr="006960C0">
              <w:rPr>
                <w:rFonts w:cs="Arial"/>
                <w:b/>
              </w:rPr>
              <w:t>Contact  Information</w:t>
            </w:r>
          </w:p>
        </w:tc>
      </w:tr>
      <w:tr w:rsidR="008E021C" w:rsidTr="006960C0">
        <w:trPr>
          <w:trHeight w:val="440"/>
        </w:trPr>
        <w:tc>
          <w:tcPr>
            <w:tcW w:w="1162" w:type="pct"/>
            <w:vMerge w:val="restart"/>
            <w:shd w:val="clear" w:color="auto" w:fill="F2F2F2" w:themeFill="background1" w:themeFillShade="F2"/>
          </w:tcPr>
          <w:p w:rsidR="008E021C" w:rsidRDefault="008E021C" w:rsidP="008E021C">
            <w:r>
              <w:t>New Implementations</w:t>
            </w:r>
          </w:p>
        </w:tc>
        <w:tc>
          <w:tcPr>
            <w:tcW w:w="1583" w:type="pct"/>
            <w:shd w:val="clear" w:color="auto" w:fill="F2F2F2" w:themeFill="background1" w:themeFillShade="F2"/>
          </w:tcPr>
          <w:p w:rsidR="008E021C" w:rsidRDefault="008E021C">
            <w:r>
              <w:t>First Week after Implementation</w:t>
            </w:r>
          </w:p>
        </w:tc>
        <w:tc>
          <w:tcPr>
            <w:tcW w:w="1415" w:type="pct"/>
            <w:shd w:val="clear" w:color="auto" w:fill="F2F2F2" w:themeFill="background1" w:themeFillShade="F2"/>
          </w:tcPr>
          <w:p w:rsidR="008E021C" w:rsidRDefault="008E021C">
            <w:r>
              <w:t xml:space="preserve">Implementation Manager </w:t>
            </w:r>
          </w:p>
        </w:tc>
        <w:tc>
          <w:tcPr>
            <w:tcW w:w="840" w:type="pct"/>
            <w:shd w:val="clear" w:color="auto" w:fill="F2F2F2" w:themeFill="background1" w:themeFillShade="F2"/>
          </w:tcPr>
          <w:p w:rsidR="008E021C" w:rsidRDefault="008E021C">
            <w:r>
              <w:t>Provided by IM</w:t>
            </w:r>
          </w:p>
        </w:tc>
      </w:tr>
      <w:tr w:rsidR="008E021C" w:rsidTr="006960C0">
        <w:trPr>
          <w:trHeight w:val="260"/>
        </w:trPr>
        <w:tc>
          <w:tcPr>
            <w:tcW w:w="1162" w:type="pct"/>
            <w:vMerge/>
            <w:shd w:val="clear" w:color="auto" w:fill="F2F2F2" w:themeFill="background1" w:themeFillShade="F2"/>
          </w:tcPr>
          <w:p w:rsidR="008E021C" w:rsidRDefault="008E021C"/>
        </w:tc>
        <w:tc>
          <w:tcPr>
            <w:tcW w:w="1583" w:type="pct"/>
            <w:shd w:val="clear" w:color="auto" w:fill="F2F2F2" w:themeFill="background1" w:themeFillShade="F2"/>
          </w:tcPr>
          <w:p w:rsidR="008E021C" w:rsidRDefault="008E021C" w:rsidP="00973A4C">
            <w:r>
              <w:t>After First Week</w:t>
            </w:r>
          </w:p>
        </w:tc>
        <w:tc>
          <w:tcPr>
            <w:tcW w:w="1415" w:type="pct"/>
            <w:shd w:val="clear" w:color="auto" w:fill="F2F2F2" w:themeFill="background1" w:themeFillShade="F2"/>
          </w:tcPr>
          <w:p w:rsidR="008E021C" w:rsidRPr="00433383" w:rsidRDefault="00906915" w:rsidP="00973A4C">
            <w:r w:rsidRPr="00433383">
              <w:t>CenturyLink</w:t>
            </w:r>
            <w:r w:rsidR="008E021C" w:rsidRPr="00433383">
              <w:t xml:space="preserve"> IT Wholesale Systems Help Desk </w:t>
            </w:r>
          </w:p>
        </w:tc>
        <w:tc>
          <w:tcPr>
            <w:tcW w:w="840" w:type="pct"/>
            <w:shd w:val="clear" w:color="auto" w:fill="F2F2F2" w:themeFill="background1" w:themeFillShade="F2"/>
          </w:tcPr>
          <w:p w:rsidR="008E021C" w:rsidRPr="00433383" w:rsidRDefault="008E021C" w:rsidP="00973A4C">
            <w:r w:rsidRPr="00433383">
              <w:t>1-888-796-9102</w:t>
            </w:r>
          </w:p>
        </w:tc>
      </w:tr>
      <w:tr w:rsidR="008E021C" w:rsidTr="006960C0">
        <w:trPr>
          <w:trHeight w:val="260"/>
        </w:trPr>
        <w:tc>
          <w:tcPr>
            <w:tcW w:w="1162" w:type="pct"/>
            <w:shd w:val="clear" w:color="auto" w:fill="F2F2F2" w:themeFill="background1" w:themeFillShade="F2"/>
          </w:tcPr>
          <w:p w:rsidR="008E021C" w:rsidRDefault="008E021C">
            <w:r>
              <w:t>Industry Upgrades</w:t>
            </w:r>
          </w:p>
        </w:tc>
        <w:tc>
          <w:tcPr>
            <w:tcW w:w="1583" w:type="pct"/>
            <w:shd w:val="clear" w:color="auto" w:fill="F2F2F2" w:themeFill="background1" w:themeFillShade="F2"/>
          </w:tcPr>
          <w:p w:rsidR="008E021C" w:rsidRDefault="008E021C" w:rsidP="00973A4C">
            <w:r>
              <w:t>Immediately After Industry Upgrade</w:t>
            </w:r>
          </w:p>
        </w:tc>
        <w:tc>
          <w:tcPr>
            <w:tcW w:w="1415" w:type="pct"/>
            <w:shd w:val="clear" w:color="auto" w:fill="F2F2F2" w:themeFill="background1" w:themeFillShade="F2"/>
          </w:tcPr>
          <w:p w:rsidR="008E021C" w:rsidRPr="00433383" w:rsidRDefault="00906915" w:rsidP="00973A4C">
            <w:r w:rsidRPr="00433383">
              <w:t>CenturyLink</w:t>
            </w:r>
            <w:r w:rsidR="008E021C" w:rsidRPr="00433383">
              <w:t xml:space="preserve"> IT Wholesale Systems Help Desk </w:t>
            </w:r>
          </w:p>
        </w:tc>
        <w:tc>
          <w:tcPr>
            <w:tcW w:w="840" w:type="pct"/>
            <w:shd w:val="clear" w:color="auto" w:fill="F2F2F2" w:themeFill="background1" w:themeFillShade="F2"/>
          </w:tcPr>
          <w:p w:rsidR="008E021C" w:rsidRPr="00433383" w:rsidRDefault="008E021C" w:rsidP="00973A4C">
            <w:r w:rsidRPr="00433383">
              <w:t>1-888-796-9102</w:t>
            </w:r>
          </w:p>
        </w:tc>
      </w:tr>
    </w:tbl>
    <w:p w:rsidR="009B2E0B" w:rsidRDefault="009B2E0B">
      <w:pPr>
        <w:pStyle w:val="BodyText"/>
      </w:pPr>
    </w:p>
    <w:p w:rsidR="009B2E0B" w:rsidRPr="00FE5AD4" w:rsidRDefault="00906915" w:rsidP="00FA7DAE">
      <w:pPr>
        <w:pStyle w:val="Heading2"/>
      </w:pPr>
      <w:bookmarkStart w:id="169" w:name="_Toc96395172"/>
      <w:bookmarkStart w:id="170" w:name="_Toc96399622"/>
      <w:bookmarkStart w:id="171" w:name="_Toc433640873"/>
      <w:bookmarkStart w:id="172" w:name="_Toc433642917"/>
      <w:r>
        <w:t>CenturyLink</w:t>
      </w:r>
      <w:r w:rsidR="009B2E0B" w:rsidRPr="00FE5AD4">
        <w:t xml:space="preserve"> IT Wholesale Systems Help Desk Roles and Responsibilities</w:t>
      </w:r>
      <w:bookmarkEnd w:id="169"/>
      <w:bookmarkEnd w:id="170"/>
      <w:bookmarkEnd w:id="171"/>
      <w:bookmarkEnd w:id="172"/>
      <w:r w:rsidR="009B2E0B" w:rsidRPr="00FE5AD4">
        <w:t xml:space="preserve"> </w:t>
      </w:r>
    </w:p>
    <w:p w:rsidR="009B2E0B" w:rsidRDefault="00906915">
      <w:pPr>
        <w:pStyle w:val="BodyText"/>
      </w:pPr>
      <w:r>
        <w:t>CenturyLink</w:t>
      </w:r>
      <w:r w:rsidR="009B2E0B">
        <w:t xml:space="preserve"> IT Wholesale Systems Help Desk (WSHD) personnel will provide information and resolution for </w:t>
      </w:r>
      <w:r w:rsidR="00995F42">
        <w:t>EASE</w:t>
      </w:r>
      <w:r w:rsidR="001C3F6E">
        <w:t xml:space="preserve"> Pre-order</w:t>
      </w:r>
      <w:r w:rsidR="009B2E0B">
        <w:t xml:space="preserve"> transaction processing problems that are caused by failure of </w:t>
      </w:r>
      <w:r>
        <w:t>CenturyLink</w:t>
      </w:r>
      <w:r w:rsidR="009B2E0B">
        <w:t xml:space="preserve"> environment hardware or software components. This resolution may be in the form of direct action or through escalation to the appropriate individuals within </w:t>
      </w:r>
      <w:r>
        <w:t>CenturyLink</w:t>
      </w:r>
      <w:r w:rsidR="009B2E0B">
        <w:t xml:space="preserve">. </w:t>
      </w:r>
    </w:p>
    <w:p w:rsidR="009B2E0B" w:rsidRDefault="009B2E0B">
      <w:pPr>
        <w:pStyle w:val="BodyText"/>
      </w:pPr>
      <w:r>
        <w:rPr>
          <w:color w:val="000000"/>
        </w:rPr>
        <w:t xml:space="preserve">If the </w:t>
      </w:r>
      <w:r w:rsidR="00DC5DE5">
        <w:rPr>
          <w:color w:val="000000"/>
        </w:rPr>
        <w:t>WSHD</w:t>
      </w:r>
      <w:r>
        <w:rPr>
          <w:color w:val="000000"/>
        </w:rPr>
        <w:t xml:space="preserve"> cannot resolve the issue during the initial phone call, they will escalate to Tier 2 Production Support. The Tier 2 Support Team will then resolve and close the issue directly with the person that reported the issue.</w:t>
      </w:r>
    </w:p>
    <w:p w:rsidR="009B2E0B" w:rsidRDefault="009B2E0B" w:rsidP="00FA7DAE">
      <w:pPr>
        <w:pStyle w:val="Heading2"/>
      </w:pPr>
      <w:bookmarkStart w:id="173" w:name="_Toc96395173"/>
      <w:bookmarkStart w:id="174" w:name="_Toc96399623"/>
      <w:bookmarkStart w:id="175" w:name="_Toc433640874"/>
      <w:bookmarkStart w:id="176" w:name="_Toc433642918"/>
      <w:r>
        <w:lastRenderedPageBreak/>
        <w:t xml:space="preserve">Limitations for </w:t>
      </w:r>
      <w:r w:rsidR="00906915">
        <w:t>CenturyLink</w:t>
      </w:r>
      <w:r>
        <w:t xml:space="preserve"> </w:t>
      </w:r>
      <w:r w:rsidR="00F00FFB">
        <w:t>ASR</w:t>
      </w:r>
      <w:r>
        <w:t xml:space="preserve"> Support</w:t>
      </w:r>
      <w:bookmarkEnd w:id="173"/>
      <w:bookmarkEnd w:id="174"/>
      <w:bookmarkEnd w:id="175"/>
      <w:bookmarkEnd w:id="176"/>
    </w:p>
    <w:p w:rsidR="006960C0" w:rsidRDefault="009B2E0B">
      <w:pPr>
        <w:pStyle w:val="BodyText"/>
      </w:pPr>
      <w:r>
        <w:t xml:space="preserve">The </w:t>
      </w:r>
      <w:r w:rsidR="00906915">
        <w:t>CenturyLink</w:t>
      </w:r>
      <w:r>
        <w:t xml:space="preserve"> IT Wholesale Help Desk is not designed to provide assistance with transaction failure caused wholly or in part by failure of any component of the </w:t>
      </w:r>
      <w:r w:rsidR="007124C6">
        <w:t>CLEC/IXC/WSP</w:t>
      </w:r>
      <w:r w:rsidR="001C3F6E">
        <w:t xml:space="preserve"> ASR </w:t>
      </w:r>
      <w:r>
        <w:t xml:space="preserve">processing environment.  </w:t>
      </w:r>
    </w:p>
    <w:p w:rsidR="009B2E0B" w:rsidRDefault="009B2E0B">
      <w:pPr>
        <w:pStyle w:val="BodyText"/>
      </w:pPr>
      <w:r>
        <w:t xml:space="preserve">Questions regarding Order content, Order writing procedures or transaction status should be referred to the CLEC </w:t>
      </w:r>
      <w:r w:rsidR="00906915">
        <w:t>CenturyLink</w:t>
      </w:r>
      <w:r>
        <w:t xml:space="preserve"> Service Manager</w:t>
      </w:r>
      <w:r w:rsidR="001C3F6E">
        <w:t>, or refer to the Industry ASOG documents</w:t>
      </w:r>
      <w:r>
        <w:t>.</w:t>
      </w:r>
    </w:p>
    <w:p w:rsidR="00E64A84" w:rsidRDefault="00E64A84" w:rsidP="00FA7DAE">
      <w:pPr>
        <w:pStyle w:val="Heading2"/>
      </w:pPr>
      <w:bookmarkStart w:id="177" w:name="_Toc96399624"/>
      <w:bookmarkStart w:id="178" w:name="_Toc433640875"/>
      <w:bookmarkStart w:id="179" w:name="_Toc433642919"/>
      <w:r>
        <w:t xml:space="preserve">Hours of Availability for </w:t>
      </w:r>
      <w:bookmarkEnd w:id="177"/>
      <w:r w:rsidR="00995F42">
        <w:t>EASE</w:t>
      </w:r>
      <w:bookmarkEnd w:id="178"/>
      <w:bookmarkEnd w:id="179"/>
    </w:p>
    <w:p w:rsidR="009B2E0B" w:rsidRDefault="00E64A84" w:rsidP="005051BF">
      <w:pPr>
        <w:pStyle w:val="BodyText"/>
        <w:rPr>
          <w:b/>
          <w:color w:val="FF0000"/>
        </w:rPr>
      </w:pPr>
      <w:r>
        <w:t xml:space="preserve">The hours of availability can be found at: </w:t>
      </w:r>
      <w:hyperlink r:id="rId20" w:history="1">
        <w:r w:rsidR="008964DA" w:rsidRPr="00A11057">
          <w:rPr>
            <w:rStyle w:val="Hyperlink"/>
          </w:rPr>
          <w:t>http://www.</w:t>
        </w:r>
        <w:r w:rsidR="00A610A4">
          <w:rPr>
            <w:rStyle w:val="Hyperlink"/>
          </w:rPr>
          <w:t>centurylink</w:t>
        </w:r>
        <w:r w:rsidR="008964DA" w:rsidRPr="00A11057">
          <w:rPr>
            <w:rStyle w:val="Hyperlink"/>
          </w:rPr>
          <w:t>.com/wholesale/cmp/ossHours.html</w:t>
        </w:r>
      </w:hyperlink>
      <w:r w:rsidR="00995F42">
        <w:t xml:space="preserve">   </w:t>
      </w:r>
    </w:p>
    <w:p w:rsidR="009B2E0B" w:rsidRDefault="009B2E0B" w:rsidP="00FA7DAE">
      <w:pPr>
        <w:pStyle w:val="Heading2"/>
      </w:pPr>
      <w:bookmarkStart w:id="180" w:name="_Toc96395174"/>
      <w:bookmarkStart w:id="181" w:name="_Toc96399625"/>
      <w:bookmarkStart w:id="182" w:name="_Toc433640876"/>
      <w:bookmarkStart w:id="183" w:name="_Toc433642920"/>
      <w:r>
        <w:t>Change Management Process</w:t>
      </w:r>
      <w:bookmarkEnd w:id="180"/>
      <w:bookmarkEnd w:id="181"/>
      <w:bookmarkEnd w:id="182"/>
      <w:bookmarkEnd w:id="183"/>
    </w:p>
    <w:p w:rsidR="009B2E0B" w:rsidRDefault="00906915">
      <w:pPr>
        <w:pStyle w:val="BodyText"/>
      </w:pPr>
      <w:r>
        <w:t>CenturyLink</w:t>
      </w:r>
      <w:r w:rsidR="009B2E0B">
        <w:t xml:space="preserve"> facilitates a regularly-scheduled forum in which </w:t>
      </w:r>
      <w:r>
        <w:t>CenturyLink</w:t>
      </w:r>
      <w:r w:rsidR="009B2E0B">
        <w:t xml:space="preserve"> and the CLECs</w:t>
      </w:r>
      <w:r w:rsidR="00E10AA0">
        <w:t>/IXCs</w:t>
      </w:r>
      <w:r w:rsidR="009B2E0B">
        <w:t xml:space="preserve"> communicate about Operational Support System (OSS) interface changes, release lifecycles, release notifications, and communication intervals.  The </w:t>
      </w:r>
      <w:r>
        <w:t>CenturyLink</w:t>
      </w:r>
      <w:r w:rsidR="009B2E0B">
        <w:t xml:space="preserve"> </w:t>
      </w:r>
      <w:r w:rsidR="007124C6">
        <w:t>CLEC/IXC/WSP</w:t>
      </w:r>
      <w:r w:rsidR="009B2E0B">
        <w:t xml:space="preserve"> Industry change management forum is referred to as the Change Management Process (CMP).    </w:t>
      </w:r>
    </w:p>
    <w:p w:rsidR="009B2E0B" w:rsidRDefault="00906915" w:rsidP="00E327B3">
      <w:r>
        <w:rPr>
          <w:sz w:val="22"/>
        </w:rPr>
        <w:t>CenturyLink</w:t>
      </w:r>
      <w:r w:rsidR="009B2E0B">
        <w:rPr>
          <w:sz w:val="22"/>
        </w:rPr>
        <w:t xml:space="preserve"> encourages CLECs implementing </w:t>
      </w:r>
      <w:r w:rsidR="00995F42">
        <w:rPr>
          <w:sz w:val="22"/>
        </w:rPr>
        <w:t>EASE</w:t>
      </w:r>
      <w:r w:rsidR="009B2E0B">
        <w:rPr>
          <w:sz w:val="22"/>
        </w:rPr>
        <w:t xml:space="preserve"> to participate in the CMP process.  Online registration can be found on the CMP website page. Release notifications, team meeting information, and change requests are also provided to all registered team members via e-mail.  For further CMP information, please refer to the following website:</w:t>
      </w:r>
      <w:r w:rsidR="009B2E0B">
        <w:t xml:space="preserve">  </w:t>
      </w:r>
      <w:hyperlink r:id="rId21" w:history="1">
        <w:r w:rsidR="008964DA" w:rsidRPr="00A11057">
          <w:rPr>
            <w:rStyle w:val="Hyperlink"/>
          </w:rPr>
          <w:t>http://w</w:t>
        </w:r>
        <w:bookmarkStart w:id="184" w:name="_Hlt21316685"/>
        <w:r w:rsidR="008964DA" w:rsidRPr="00A11057">
          <w:rPr>
            <w:rStyle w:val="Hyperlink"/>
          </w:rPr>
          <w:t>w</w:t>
        </w:r>
        <w:bookmarkEnd w:id="184"/>
        <w:r w:rsidR="008964DA" w:rsidRPr="00A11057">
          <w:rPr>
            <w:rStyle w:val="Hyperlink"/>
          </w:rPr>
          <w:t>w.</w:t>
        </w:r>
        <w:r w:rsidR="00A610A4">
          <w:rPr>
            <w:rStyle w:val="Hyperlink"/>
          </w:rPr>
          <w:t>centurylink</w:t>
        </w:r>
        <w:r w:rsidR="008964DA" w:rsidRPr="00A11057">
          <w:rPr>
            <w:rStyle w:val="Hyperlink"/>
          </w:rPr>
          <w:t>.com/wholesale/cm</w:t>
        </w:r>
        <w:bookmarkStart w:id="185" w:name="_Hlt531769592"/>
        <w:r w:rsidR="008964DA" w:rsidRPr="00A11057">
          <w:rPr>
            <w:rStyle w:val="Hyperlink"/>
          </w:rPr>
          <w:t>p</w:t>
        </w:r>
        <w:bookmarkEnd w:id="185"/>
        <w:r w:rsidR="008964DA" w:rsidRPr="00A11057">
          <w:rPr>
            <w:rStyle w:val="Hyperlink"/>
          </w:rPr>
          <w:t>/index.html</w:t>
        </w:r>
      </w:hyperlink>
    </w:p>
    <w:p w:rsidR="009B2E0B" w:rsidRDefault="009B2E0B">
      <w:pPr>
        <w:ind w:left="720"/>
      </w:pPr>
    </w:p>
    <w:p w:rsidR="009B2E0B" w:rsidRPr="006B2EAB" w:rsidRDefault="009B2E0B" w:rsidP="006B2EAB">
      <w:pPr>
        <w:jc w:val="both"/>
        <w:rPr>
          <w:b/>
        </w:rPr>
      </w:pPr>
      <w:r>
        <w:rPr>
          <w:sz w:val="22"/>
        </w:rPr>
        <w:t>During testing with CLECs</w:t>
      </w:r>
      <w:r w:rsidR="00E327B3">
        <w:rPr>
          <w:sz w:val="22"/>
        </w:rPr>
        <w:t>/IXCs</w:t>
      </w:r>
      <w:r>
        <w:rPr>
          <w:sz w:val="22"/>
        </w:rPr>
        <w:t xml:space="preserve">, situations may occur that require </w:t>
      </w:r>
      <w:r w:rsidR="00906915">
        <w:rPr>
          <w:sz w:val="22"/>
        </w:rPr>
        <w:t>CenturyLink</w:t>
      </w:r>
      <w:r>
        <w:rPr>
          <w:sz w:val="22"/>
        </w:rPr>
        <w:t xml:space="preserve"> to submit a Change Request internal to </w:t>
      </w:r>
      <w:r w:rsidR="00906915">
        <w:rPr>
          <w:sz w:val="22"/>
        </w:rPr>
        <w:t>CenturyLink</w:t>
      </w:r>
      <w:r>
        <w:rPr>
          <w:sz w:val="22"/>
        </w:rPr>
        <w:t xml:space="preserve"> to fix an issue in </w:t>
      </w:r>
      <w:r w:rsidR="00906915">
        <w:rPr>
          <w:sz w:val="22"/>
        </w:rPr>
        <w:t>CenturyLink</w:t>
      </w:r>
      <w:r>
        <w:rPr>
          <w:sz w:val="22"/>
        </w:rPr>
        <w:t>'s Test systems. When an issue is discovered that substantially impacts a CLEC'</w:t>
      </w:r>
      <w:r w:rsidR="00E327B3">
        <w:rPr>
          <w:sz w:val="22"/>
        </w:rPr>
        <w:t>/IXC’s</w:t>
      </w:r>
      <w:r>
        <w:rPr>
          <w:sz w:val="22"/>
        </w:rPr>
        <w:t xml:space="preserve"> ability to </w:t>
      </w:r>
      <w:r w:rsidR="00E327B3">
        <w:rPr>
          <w:sz w:val="22"/>
        </w:rPr>
        <w:t>send an ASR transaction</w:t>
      </w:r>
      <w:r>
        <w:rPr>
          <w:sz w:val="22"/>
        </w:rPr>
        <w:t xml:space="preserve">, notification will be distributed via e-mail within three (3) business-days.  Notification of any production issues will follow the CMP guidelines section 2.0.  Please refer to the following URL for more information:  </w:t>
      </w:r>
      <w:hyperlink r:id="rId22" w:history="1">
        <w:r w:rsidR="008964DA" w:rsidRPr="00A11057">
          <w:rPr>
            <w:rStyle w:val="Hyperlink"/>
          </w:rPr>
          <w:t>http://www.</w:t>
        </w:r>
        <w:r w:rsidR="00A610A4">
          <w:rPr>
            <w:rStyle w:val="Hyperlink"/>
          </w:rPr>
          <w:t>centurylink</w:t>
        </w:r>
        <w:r w:rsidR="008964DA" w:rsidRPr="00A11057">
          <w:rPr>
            <w:rStyle w:val="Hyperlink"/>
          </w:rPr>
          <w:t>.com</w:t>
        </w:r>
        <w:bookmarkStart w:id="186" w:name="_Hlt21316712"/>
        <w:r w:rsidR="008964DA" w:rsidRPr="00A11057">
          <w:rPr>
            <w:rStyle w:val="Hyperlink"/>
          </w:rPr>
          <w:t>/</w:t>
        </w:r>
        <w:bookmarkEnd w:id="186"/>
        <w:r w:rsidR="008964DA" w:rsidRPr="00A11057">
          <w:rPr>
            <w:rStyle w:val="Hyperlink"/>
          </w:rPr>
          <w:t>wholesale/cmp/whatiscmp.html</w:t>
        </w:r>
      </w:hyperlink>
      <w:r>
        <w:rPr>
          <w:color w:val="00FFFF"/>
          <w:sz w:val="22"/>
        </w:rPr>
        <w:t xml:space="preserve">  </w:t>
      </w:r>
      <w:r w:rsidR="00906915">
        <w:rPr>
          <w:sz w:val="22"/>
        </w:rPr>
        <w:t>CenturyLink</w:t>
      </w:r>
      <w:r>
        <w:rPr>
          <w:sz w:val="22"/>
        </w:rPr>
        <w:t xml:space="preserve"> will notify all CLECs</w:t>
      </w:r>
      <w:r w:rsidR="004C06B1">
        <w:rPr>
          <w:sz w:val="22"/>
        </w:rPr>
        <w:t>/IXCs</w:t>
      </w:r>
      <w:r>
        <w:rPr>
          <w:sz w:val="22"/>
        </w:rPr>
        <w:t xml:space="preserve"> that have subscribed to the unplanned event notifications and Test environment notifications. It is the </w:t>
      </w:r>
      <w:r w:rsidR="007124C6">
        <w:rPr>
          <w:sz w:val="22"/>
        </w:rPr>
        <w:t>CLEC/IXC/WSP</w:t>
      </w:r>
      <w:r w:rsidR="004C06B1">
        <w:rPr>
          <w:sz w:val="22"/>
        </w:rPr>
        <w:t>’s</w:t>
      </w:r>
      <w:r>
        <w:rPr>
          <w:sz w:val="22"/>
        </w:rPr>
        <w:t xml:space="preserve"> responsibility to subscribe to those notifications they wish to receive. The notification will include a description of the problem and, if known, a potential fix date.  If a fix date is not known, </w:t>
      </w:r>
      <w:r w:rsidR="00906915">
        <w:rPr>
          <w:sz w:val="22"/>
        </w:rPr>
        <w:t>CenturyLink</w:t>
      </w:r>
      <w:r>
        <w:rPr>
          <w:sz w:val="22"/>
        </w:rPr>
        <w:t xml:space="preserve"> will update all impacted CLECs</w:t>
      </w:r>
      <w:r w:rsidR="004C06B1">
        <w:rPr>
          <w:sz w:val="22"/>
        </w:rPr>
        <w:t>/IXCs</w:t>
      </w:r>
      <w:r>
        <w:rPr>
          <w:sz w:val="22"/>
        </w:rPr>
        <w:t xml:space="preserve"> with the fix date when known. </w:t>
      </w:r>
    </w:p>
    <w:p w:rsidR="00FD3203" w:rsidRDefault="00FD3203">
      <w:pPr>
        <w:rPr>
          <w:rFonts w:ascii="Arial" w:hAnsi="Arial"/>
          <w:sz w:val="28"/>
        </w:rPr>
      </w:pPr>
    </w:p>
    <w:p w:rsidR="00FD3203" w:rsidRPr="00C368E1" w:rsidRDefault="009B2E0B" w:rsidP="00FA7DAE">
      <w:pPr>
        <w:pStyle w:val="Heading2"/>
      </w:pPr>
      <w:bookmarkStart w:id="187" w:name="_Toc96399626"/>
      <w:bookmarkStart w:id="188" w:name="_Toc433640877"/>
      <w:bookmarkStart w:id="189" w:name="_Toc433642921"/>
      <w:r w:rsidRPr="00F70CB9">
        <w:t>Service Level Agreements</w:t>
      </w:r>
      <w:bookmarkEnd w:id="187"/>
      <w:bookmarkEnd w:id="188"/>
      <w:bookmarkEnd w:id="189"/>
    </w:p>
    <w:p w:rsidR="008D06AD" w:rsidRDefault="009B2E0B" w:rsidP="007D298C">
      <w:pPr>
        <w:rPr>
          <w:sz w:val="22"/>
          <w:szCs w:val="22"/>
        </w:rPr>
      </w:pPr>
      <w:r w:rsidRPr="00F70CB9">
        <w:rPr>
          <w:sz w:val="22"/>
          <w:szCs w:val="22"/>
        </w:rPr>
        <w:t xml:space="preserve">Outside of the </w:t>
      </w:r>
      <w:r w:rsidR="00906915">
        <w:rPr>
          <w:sz w:val="22"/>
          <w:szCs w:val="22"/>
        </w:rPr>
        <w:t>CenturyLink</w:t>
      </w:r>
      <w:r w:rsidRPr="00F70CB9">
        <w:rPr>
          <w:sz w:val="22"/>
          <w:szCs w:val="22"/>
        </w:rPr>
        <w:t xml:space="preserve"> Interconnect Agreement, </w:t>
      </w:r>
      <w:r w:rsidR="00906915">
        <w:rPr>
          <w:sz w:val="22"/>
          <w:szCs w:val="22"/>
        </w:rPr>
        <w:t>CenturyLink</w:t>
      </w:r>
      <w:r w:rsidRPr="00F70CB9">
        <w:rPr>
          <w:sz w:val="22"/>
          <w:szCs w:val="22"/>
        </w:rPr>
        <w:t xml:space="preserve"> does not maintain separate service level agreements with CLECs, nor will </w:t>
      </w:r>
      <w:r w:rsidR="00906915">
        <w:rPr>
          <w:sz w:val="22"/>
          <w:szCs w:val="22"/>
        </w:rPr>
        <w:t>CenturyLink</w:t>
      </w:r>
      <w:r w:rsidRPr="00F70CB9">
        <w:rPr>
          <w:sz w:val="22"/>
          <w:szCs w:val="22"/>
        </w:rPr>
        <w:t xml:space="preserve"> have a service level agreement with any Service Bureau directly. However, a CLEC may have specific contractual date and time frames for service delivery stated in their Interconnection Agreement with </w:t>
      </w:r>
      <w:r w:rsidR="00906915">
        <w:rPr>
          <w:sz w:val="22"/>
          <w:szCs w:val="22"/>
        </w:rPr>
        <w:t>CenturyLink</w:t>
      </w:r>
      <w:r w:rsidRPr="00F70CB9">
        <w:rPr>
          <w:sz w:val="22"/>
          <w:szCs w:val="22"/>
        </w:rPr>
        <w:t>. In this situation, those contractual date and time frames for service extend to the Service Bureau, who is acting as an Agent for the CLEC.</w:t>
      </w:r>
    </w:p>
    <w:p w:rsidR="008D06AD" w:rsidRDefault="008D06AD" w:rsidP="008D06AD">
      <w:pPr>
        <w:rPr>
          <w:rFonts w:cs="Arial"/>
        </w:rPr>
      </w:pPr>
    </w:p>
    <w:p w:rsidR="00CA0554" w:rsidRDefault="00CA0554" w:rsidP="00033FB2">
      <w:pPr>
        <w:pStyle w:val="Heading1"/>
      </w:pPr>
      <w:bookmarkStart w:id="190" w:name="_Toc433640878"/>
      <w:bookmarkStart w:id="191" w:name="_Toc433642922"/>
      <w:r>
        <w:lastRenderedPageBreak/>
        <w:t>Addendum</w:t>
      </w:r>
      <w:bookmarkEnd w:id="190"/>
      <w:bookmarkEnd w:id="191"/>
    </w:p>
    <w:p w:rsidR="00CA0554" w:rsidRDefault="00CA0554">
      <w:pPr>
        <w:rPr>
          <w:b/>
          <w:kern w:val="28"/>
          <w:sz w:val="32"/>
        </w:rPr>
      </w:pPr>
    </w:p>
    <w:p w:rsidR="00DC5DE5" w:rsidRPr="00BA46B4" w:rsidRDefault="00DC5DE5" w:rsidP="00B52D1F">
      <w:pPr>
        <w:pStyle w:val="Heading2"/>
        <w:rPr>
          <w:rStyle w:val="Heading3Char"/>
        </w:rPr>
      </w:pPr>
      <w:bookmarkStart w:id="192" w:name="_Toc433640879"/>
      <w:bookmarkStart w:id="193" w:name="_Toc433642923"/>
      <w:r>
        <w:rPr>
          <w:rStyle w:val="Heading3Char"/>
        </w:rPr>
        <w:t>Proposed Schedule</w:t>
      </w:r>
      <w:bookmarkEnd w:id="192"/>
      <w:bookmarkEnd w:id="193"/>
    </w:p>
    <w:p w:rsidR="00DC5DE5" w:rsidRDefault="00DC5DE5" w:rsidP="00DC5DE5"/>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3060"/>
        <w:gridCol w:w="2250"/>
      </w:tblGrid>
      <w:tr w:rsidR="00DC5DE5" w:rsidRPr="009234D6" w:rsidTr="00DC5DE5">
        <w:tc>
          <w:tcPr>
            <w:tcW w:w="3798" w:type="dxa"/>
            <w:shd w:val="clear" w:color="auto" w:fill="D9D9D9"/>
          </w:tcPr>
          <w:p w:rsidR="00DC5DE5" w:rsidRPr="009234D6" w:rsidRDefault="00DC5DE5" w:rsidP="00F937DC">
            <w:pPr>
              <w:autoSpaceDE w:val="0"/>
              <w:autoSpaceDN w:val="0"/>
              <w:adjustRightInd w:val="0"/>
              <w:jc w:val="center"/>
              <w:rPr>
                <w:rFonts w:cs="Arial"/>
                <w:b/>
              </w:rPr>
            </w:pPr>
            <w:r w:rsidRPr="009234D6">
              <w:rPr>
                <w:rFonts w:cs="Arial"/>
                <w:b/>
              </w:rPr>
              <w:t>Key Milestones</w:t>
            </w:r>
          </w:p>
        </w:tc>
        <w:tc>
          <w:tcPr>
            <w:tcW w:w="3060" w:type="dxa"/>
            <w:shd w:val="clear" w:color="auto" w:fill="D9D9D9"/>
          </w:tcPr>
          <w:p w:rsidR="00DC5DE5" w:rsidRPr="009234D6" w:rsidRDefault="00DC5DE5" w:rsidP="00F937DC">
            <w:pPr>
              <w:autoSpaceDE w:val="0"/>
              <w:autoSpaceDN w:val="0"/>
              <w:adjustRightInd w:val="0"/>
              <w:jc w:val="center"/>
              <w:rPr>
                <w:rFonts w:cs="Arial"/>
                <w:b/>
              </w:rPr>
            </w:pPr>
            <w:r w:rsidRPr="009234D6">
              <w:rPr>
                <w:rFonts w:cs="Arial"/>
                <w:b/>
              </w:rPr>
              <w:t>Duration</w:t>
            </w:r>
          </w:p>
        </w:tc>
        <w:tc>
          <w:tcPr>
            <w:tcW w:w="2250" w:type="dxa"/>
            <w:shd w:val="clear" w:color="auto" w:fill="D9D9D9"/>
          </w:tcPr>
          <w:p w:rsidR="00DC5DE5" w:rsidRPr="009234D6" w:rsidRDefault="00DC5DE5" w:rsidP="00F937DC">
            <w:pPr>
              <w:autoSpaceDE w:val="0"/>
              <w:autoSpaceDN w:val="0"/>
              <w:adjustRightInd w:val="0"/>
              <w:jc w:val="center"/>
              <w:rPr>
                <w:rFonts w:cs="Arial"/>
                <w:b/>
              </w:rPr>
            </w:pPr>
            <w:r w:rsidRPr="009234D6">
              <w:rPr>
                <w:rFonts w:cs="Arial"/>
                <w:b/>
              </w:rPr>
              <w:t>Owner</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Initial Customer Engagement Meeting</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1 day</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Provided UOM Specifications</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1 day</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CenturyLink</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Complete Technical Questionnaire</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10 days</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Customer</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Joint Technical Meeting</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2 wks post CEM Mtg</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Timeline Confirmation Meeting</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1-2 weeks post JTM</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Develop (Code/Configuration)</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TBD</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Code Ready Date</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TBD</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Customer</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Test Planning Meeting</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2 wks prior to Test start</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lang w:val="fr-FR"/>
              </w:rPr>
            </w:pPr>
            <w:r w:rsidRPr="009234D6">
              <w:rPr>
                <w:rFonts w:cs="Arial"/>
                <w:lang w:val="fr-FR"/>
              </w:rPr>
              <w:t>Environment Readiness</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lang w:val="fr-FR"/>
              </w:rPr>
            </w:pP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Test Case Review</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1 wk prior to Test start</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Final Test Execution Readiness Meeting</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2 days prior to Test Start</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System Testing</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Post Dev</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CenturyLink</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Connectivity Testing</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2 weeks</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User Testing</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3 weeks</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Deployment Planning Meeting</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3 weeks prior to Deploy</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Final Deployment Planning Meeting</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2 days prior to Deploy</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GO/NO GO Meeting</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3 days prior to Deploy</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tcBorders>
              <w:bottom w:val="single" w:sz="4" w:space="0" w:color="auto"/>
            </w:tcBorders>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Code Lock</w:t>
            </w:r>
          </w:p>
        </w:tc>
        <w:tc>
          <w:tcPr>
            <w:tcW w:w="3060" w:type="dxa"/>
            <w:tcBorders>
              <w:bottom w:val="single" w:sz="4" w:space="0" w:color="auto"/>
            </w:tcBorders>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1 week prior to Deploy</w:t>
            </w:r>
          </w:p>
        </w:tc>
        <w:tc>
          <w:tcPr>
            <w:tcW w:w="2250" w:type="dxa"/>
            <w:tcBorders>
              <w:bottom w:val="single" w:sz="4" w:space="0" w:color="auto"/>
            </w:tcBorders>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tcBorders>
              <w:bottom w:val="single" w:sz="4" w:space="0" w:color="auto"/>
            </w:tcBorders>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Implementation</w:t>
            </w:r>
          </w:p>
        </w:tc>
        <w:tc>
          <w:tcPr>
            <w:tcW w:w="3060" w:type="dxa"/>
            <w:tcBorders>
              <w:bottom w:val="single" w:sz="4" w:space="0" w:color="auto"/>
            </w:tcBorders>
            <w:shd w:val="clear" w:color="auto" w:fill="F2F2F2" w:themeFill="background1" w:themeFillShade="F2"/>
          </w:tcPr>
          <w:p w:rsidR="00DC5DE5" w:rsidRPr="009234D6" w:rsidRDefault="00DC5DE5" w:rsidP="00F937DC">
            <w:pPr>
              <w:autoSpaceDE w:val="0"/>
              <w:autoSpaceDN w:val="0"/>
              <w:adjustRightInd w:val="0"/>
              <w:rPr>
                <w:rFonts w:cs="Arial"/>
              </w:rPr>
            </w:pPr>
          </w:p>
        </w:tc>
        <w:tc>
          <w:tcPr>
            <w:tcW w:w="2250" w:type="dxa"/>
            <w:tcBorders>
              <w:bottom w:val="single" w:sz="4" w:space="0" w:color="auto"/>
            </w:tcBorders>
            <w:shd w:val="clear" w:color="auto" w:fill="F2F2F2" w:themeFill="background1" w:themeFillShade="F2"/>
          </w:tcPr>
          <w:p w:rsidR="00DC5DE5" w:rsidRPr="009234D6" w:rsidRDefault="00DC5DE5" w:rsidP="00F937DC">
            <w:pPr>
              <w:autoSpaceDE w:val="0"/>
              <w:autoSpaceDN w:val="0"/>
              <w:adjustRightInd w:val="0"/>
              <w:rPr>
                <w:rFonts w:cs="Arial"/>
              </w:rPr>
            </w:pPr>
            <w:r w:rsidRPr="009234D6">
              <w:rPr>
                <w:rFonts w:cs="Arial"/>
              </w:rPr>
              <w:t>Both</w:t>
            </w:r>
          </w:p>
        </w:tc>
      </w:tr>
      <w:tr w:rsidR="00DC5DE5" w:rsidRPr="009234D6" w:rsidTr="003E6B7B">
        <w:tc>
          <w:tcPr>
            <w:tcW w:w="3798" w:type="dxa"/>
            <w:shd w:val="clear" w:color="auto" w:fill="F2F2F2" w:themeFill="background1" w:themeFillShade="F2"/>
          </w:tcPr>
          <w:p w:rsidR="00DC5DE5" w:rsidRPr="009234D6" w:rsidRDefault="00DC5DE5" w:rsidP="00F937DC">
            <w:pPr>
              <w:autoSpaceDE w:val="0"/>
              <w:autoSpaceDN w:val="0"/>
              <w:adjustRightInd w:val="0"/>
              <w:rPr>
                <w:rFonts w:cs="Arial"/>
                <w:bCs/>
              </w:rPr>
            </w:pPr>
            <w:r>
              <w:rPr>
                <w:rFonts w:cs="Arial"/>
                <w:bCs/>
                <w:color w:val="000000"/>
              </w:rPr>
              <w:t>Post-Implementation Support</w:t>
            </w:r>
          </w:p>
        </w:tc>
        <w:tc>
          <w:tcPr>
            <w:tcW w:w="3060" w:type="dxa"/>
            <w:shd w:val="clear" w:color="auto" w:fill="F2F2F2" w:themeFill="background1" w:themeFillShade="F2"/>
          </w:tcPr>
          <w:p w:rsidR="00DC5DE5" w:rsidRPr="009234D6" w:rsidRDefault="00DC5DE5" w:rsidP="00F937DC">
            <w:pPr>
              <w:autoSpaceDE w:val="0"/>
              <w:autoSpaceDN w:val="0"/>
              <w:adjustRightInd w:val="0"/>
              <w:rPr>
                <w:rFonts w:cs="Arial"/>
                <w:bCs/>
              </w:rPr>
            </w:pPr>
            <w:r>
              <w:rPr>
                <w:rFonts w:cs="Arial"/>
                <w:bCs/>
              </w:rPr>
              <w:t>1 week</w:t>
            </w:r>
          </w:p>
        </w:tc>
        <w:tc>
          <w:tcPr>
            <w:tcW w:w="2250" w:type="dxa"/>
            <w:shd w:val="clear" w:color="auto" w:fill="F2F2F2" w:themeFill="background1" w:themeFillShade="F2"/>
          </w:tcPr>
          <w:p w:rsidR="00DC5DE5" w:rsidRPr="009234D6" w:rsidRDefault="00DC5DE5" w:rsidP="00F937DC">
            <w:pPr>
              <w:autoSpaceDE w:val="0"/>
              <w:autoSpaceDN w:val="0"/>
              <w:adjustRightInd w:val="0"/>
              <w:rPr>
                <w:rFonts w:cs="Arial"/>
                <w:bCs/>
              </w:rPr>
            </w:pPr>
            <w:r w:rsidRPr="009234D6">
              <w:rPr>
                <w:rFonts w:cs="Arial"/>
                <w:bCs/>
              </w:rPr>
              <w:t>Both</w:t>
            </w:r>
          </w:p>
        </w:tc>
      </w:tr>
    </w:tbl>
    <w:p w:rsidR="00DC5DE5" w:rsidRPr="004C3FAA" w:rsidRDefault="00DC5DE5" w:rsidP="00DC5DE5"/>
    <w:p w:rsidR="00DC5DE5" w:rsidRPr="00F31754" w:rsidRDefault="00DC5DE5" w:rsidP="00DC5DE5">
      <w:pPr>
        <w:pStyle w:val="BodyText"/>
        <w:rPr>
          <w:b/>
          <w:sz w:val="4"/>
          <w:szCs w:val="4"/>
        </w:rPr>
      </w:pPr>
    </w:p>
    <w:p w:rsidR="00CA0554" w:rsidRDefault="00CA0554">
      <w:pPr>
        <w:rPr>
          <w:b/>
          <w:sz w:val="24"/>
          <w:szCs w:val="24"/>
        </w:rPr>
      </w:pPr>
      <w:r>
        <w:br w:type="page"/>
      </w:r>
    </w:p>
    <w:p w:rsidR="000B78A7" w:rsidRPr="00CD2ABD" w:rsidRDefault="000B78A7" w:rsidP="00B52D1F">
      <w:pPr>
        <w:pStyle w:val="Heading2"/>
        <w:rPr>
          <w:rStyle w:val="Heading3Char"/>
        </w:rPr>
      </w:pPr>
      <w:bookmarkStart w:id="194" w:name="_Toc433640880"/>
      <w:bookmarkStart w:id="195" w:name="_Toc433642924"/>
      <w:r w:rsidRPr="00CD2ABD">
        <w:rPr>
          <w:rStyle w:val="Heading3Char"/>
        </w:rPr>
        <w:lastRenderedPageBreak/>
        <w:t>Events / Milestones</w:t>
      </w:r>
      <w:bookmarkEnd w:id="194"/>
      <w:bookmarkEnd w:id="195"/>
      <w:r w:rsidR="00DC5DE5" w:rsidRPr="00CD2ABD">
        <w:rPr>
          <w:rStyle w:val="Heading3Char"/>
        </w:rPr>
        <w:t xml:space="preserve"> </w:t>
      </w:r>
    </w:p>
    <w:tbl>
      <w:tblPr>
        <w:tblW w:w="9342"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tblPr>
      <w:tblGrid>
        <w:gridCol w:w="2601"/>
        <w:gridCol w:w="6741"/>
      </w:tblGrid>
      <w:tr w:rsidR="008D06AD" w:rsidRPr="00B35F7C" w:rsidTr="003E6B7B">
        <w:trPr>
          <w:trHeight w:val="359"/>
          <w:jc w:val="center"/>
        </w:trPr>
        <w:tc>
          <w:tcPr>
            <w:tcW w:w="2601" w:type="dxa"/>
            <w:shd w:val="clear" w:color="auto" w:fill="BFBFBF" w:themeFill="background1" w:themeFillShade="BF"/>
          </w:tcPr>
          <w:p w:rsidR="008D06AD" w:rsidRPr="003E6B7B" w:rsidRDefault="008D06AD" w:rsidP="003E6B7B">
            <w:pPr>
              <w:autoSpaceDE w:val="0"/>
              <w:autoSpaceDN w:val="0"/>
              <w:adjustRightInd w:val="0"/>
              <w:jc w:val="center"/>
              <w:rPr>
                <w:rFonts w:cs="Arial"/>
                <w:b/>
              </w:rPr>
            </w:pPr>
            <w:r w:rsidRPr="003E6B7B">
              <w:rPr>
                <w:rFonts w:cs="Arial"/>
                <w:b/>
              </w:rPr>
              <w:t>Event/Milestone</w:t>
            </w:r>
          </w:p>
        </w:tc>
        <w:tc>
          <w:tcPr>
            <w:tcW w:w="6741" w:type="dxa"/>
            <w:shd w:val="clear" w:color="auto" w:fill="BFBFBF" w:themeFill="background1" w:themeFillShade="BF"/>
          </w:tcPr>
          <w:p w:rsidR="008D06AD" w:rsidRPr="003E6B7B" w:rsidRDefault="00734545" w:rsidP="003E6B7B">
            <w:pPr>
              <w:autoSpaceDE w:val="0"/>
              <w:autoSpaceDN w:val="0"/>
              <w:adjustRightInd w:val="0"/>
              <w:jc w:val="center"/>
              <w:rPr>
                <w:rFonts w:cs="Arial"/>
                <w:b/>
              </w:rPr>
            </w:pPr>
            <w:r w:rsidRPr="003E6B7B">
              <w:rPr>
                <w:rFonts w:cs="Arial"/>
                <w:b/>
              </w:rPr>
              <w:t>Activities</w:t>
            </w:r>
          </w:p>
        </w:tc>
      </w:tr>
      <w:tr w:rsidR="003E6B7B" w:rsidRPr="00B35F7C" w:rsidTr="003E6B7B">
        <w:trPr>
          <w:jc w:val="center"/>
        </w:trPr>
        <w:tc>
          <w:tcPr>
            <w:tcW w:w="2601" w:type="dxa"/>
            <w:shd w:val="clear" w:color="auto" w:fill="F2F2F2" w:themeFill="background1" w:themeFillShade="F2"/>
          </w:tcPr>
          <w:p w:rsidR="003E6B7B" w:rsidRPr="008D06AD" w:rsidRDefault="003E6B7B" w:rsidP="00451737">
            <w:pPr>
              <w:pStyle w:val="BodyText"/>
              <w:rPr>
                <w:sz w:val="20"/>
              </w:rPr>
            </w:pPr>
            <w:r w:rsidRPr="008D06AD">
              <w:rPr>
                <w:sz w:val="20"/>
              </w:rPr>
              <w:t>Initial Customer Engagement Meeting</w:t>
            </w:r>
          </w:p>
        </w:tc>
        <w:tc>
          <w:tcPr>
            <w:tcW w:w="6741" w:type="dxa"/>
            <w:shd w:val="clear" w:color="auto" w:fill="F2F2F2" w:themeFill="background1" w:themeFillShade="F2"/>
          </w:tcPr>
          <w:p w:rsidR="003E6B7B" w:rsidRPr="008D06AD" w:rsidRDefault="003E6B7B" w:rsidP="00451737">
            <w:pPr>
              <w:pStyle w:val="BodyText"/>
              <w:numPr>
                <w:ilvl w:val="0"/>
                <w:numId w:val="29"/>
              </w:numPr>
              <w:spacing w:after="0"/>
              <w:rPr>
                <w:sz w:val="20"/>
              </w:rPr>
            </w:pPr>
            <w:r w:rsidRPr="008D06AD">
              <w:rPr>
                <w:sz w:val="20"/>
              </w:rPr>
              <w:t>Review UOM Implementation Process</w:t>
            </w:r>
          </w:p>
          <w:p w:rsidR="003E6B7B" w:rsidRPr="008D06AD" w:rsidRDefault="003E6B7B" w:rsidP="00451737">
            <w:pPr>
              <w:pStyle w:val="BodyText"/>
              <w:numPr>
                <w:ilvl w:val="0"/>
                <w:numId w:val="29"/>
              </w:numPr>
              <w:spacing w:after="0"/>
              <w:rPr>
                <w:sz w:val="20"/>
              </w:rPr>
            </w:pPr>
            <w:r w:rsidRPr="008D06AD">
              <w:rPr>
                <w:sz w:val="20"/>
              </w:rPr>
              <w:t>Identify IT/Business leads from customer and complete contact information</w:t>
            </w:r>
          </w:p>
          <w:p w:rsidR="003E6B7B" w:rsidRPr="008D06AD" w:rsidRDefault="003E6B7B" w:rsidP="00451737">
            <w:pPr>
              <w:pStyle w:val="BodyText"/>
              <w:numPr>
                <w:ilvl w:val="0"/>
                <w:numId w:val="29"/>
              </w:numPr>
              <w:spacing w:after="0"/>
              <w:rPr>
                <w:sz w:val="20"/>
              </w:rPr>
            </w:pPr>
            <w:r w:rsidRPr="008D06AD">
              <w:rPr>
                <w:sz w:val="20"/>
              </w:rPr>
              <w:t>Assess customer readiness/resource availability</w:t>
            </w:r>
          </w:p>
          <w:p w:rsidR="003E6B7B" w:rsidRPr="008A1F48" w:rsidRDefault="003E6B7B" w:rsidP="00451737">
            <w:pPr>
              <w:pStyle w:val="BodyText"/>
              <w:numPr>
                <w:ilvl w:val="0"/>
                <w:numId w:val="29"/>
              </w:numPr>
              <w:spacing w:after="0"/>
              <w:rPr>
                <w:sz w:val="20"/>
              </w:rPr>
            </w:pPr>
            <w:r w:rsidRPr="008D06AD">
              <w:rPr>
                <w:sz w:val="20"/>
              </w:rPr>
              <w:t>Discuss Next Steps</w:t>
            </w:r>
          </w:p>
        </w:tc>
      </w:tr>
      <w:tr w:rsidR="008D06AD" w:rsidRPr="00B35F7C" w:rsidTr="003E6B7B">
        <w:trPr>
          <w:trHeight w:val="2213"/>
          <w:jc w:val="center"/>
        </w:trPr>
        <w:tc>
          <w:tcPr>
            <w:tcW w:w="2601" w:type="dxa"/>
            <w:shd w:val="clear" w:color="auto" w:fill="F2F2F2" w:themeFill="background1" w:themeFillShade="F2"/>
          </w:tcPr>
          <w:p w:rsidR="008D06AD" w:rsidRPr="008D06AD" w:rsidRDefault="008D06AD" w:rsidP="00451737">
            <w:pPr>
              <w:pStyle w:val="BodyText"/>
              <w:rPr>
                <w:sz w:val="20"/>
              </w:rPr>
            </w:pPr>
            <w:r w:rsidRPr="008D06AD">
              <w:rPr>
                <w:sz w:val="20"/>
              </w:rPr>
              <w:t>Joint Technical Meeting</w:t>
            </w:r>
          </w:p>
          <w:p w:rsidR="008D06AD" w:rsidRPr="008D06AD" w:rsidRDefault="008D06AD" w:rsidP="00451737">
            <w:pPr>
              <w:pStyle w:val="BodyText"/>
              <w:ind w:left="360"/>
              <w:rPr>
                <w:sz w:val="20"/>
              </w:rPr>
            </w:pPr>
          </w:p>
        </w:tc>
        <w:tc>
          <w:tcPr>
            <w:tcW w:w="6741" w:type="dxa"/>
            <w:shd w:val="clear" w:color="auto" w:fill="F2F2F2" w:themeFill="background1" w:themeFillShade="F2"/>
          </w:tcPr>
          <w:p w:rsidR="00734545" w:rsidRPr="008D06AD" w:rsidRDefault="00734545" w:rsidP="00451737">
            <w:pPr>
              <w:pStyle w:val="BodyText"/>
              <w:numPr>
                <w:ilvl w:val="0"/>
                <w:numId w:val="30"/>
              </w:numPr>
              <w:spacing w:after="0"/>
              <w:rPr>
                <w:sz w:val="20"/>
              </w:rPr>
            </w:pPr>
            <w:r w:rsidRPr="008D06AD">
              <w:rPr>
                <w:sz w:val="20"/>
              </w:rPr>
              <w:t>Confirm contact information</w:t>
            </w:r>
          </w:p>
          <w:p w:rsidR="00734545" w:rsidRPr="008D06AD" w:rsidRDefault="00734545" w:rsidP="00451737">
            <w:pPr>
              <w:pStyle w:val="BodyText"/>
              <w:numPr>
                <w:ilvl w:val="0"/>
                <w:numId w:val="30"/>
              </w:numPr>
              <w:spacing w:after="0"/>
              <w:rPr>
                <w:sz w:val="20"/>
              </w:rPr>
            </w:pPr>
            <w:r w:rsidRPr="008D06AD">
              <w:rPr>
                <w:sz w:val="20"/>
              </w:rPr>
              <w:t>Develop high-level schedule</w:t>
            </w:r>
          </w:p>
          <w:p w:rsidR="00734545" w:rsidRPr="008D06AD" w:rsidRDefault="00734545" w:rsidP="00451737">
            <w:pPr>
              <w:pStyle w:val="BodyText"/>
              <w:numPr>
                <w:ilvl w:val="0"/>
                <w:numId w:val="30"/>
              </w:numPr>
              <w:spacing w:after="0"/>
              <w:rPr>
                <w:sz w:val="20"/>
              </w:rPr>
            </w:pPr>
            <w:r w:rsidRPr="008D06AD">
              <w:rPr>
                <w:sz w:val="20"/>
              </w:rPr>
              <w:t>Discuss connectivity testing strategy/ time required</w:t>
            </w:r>
          </w:p>
          <w:p w:rsidR="00734545" w:rsidRPr="008D06AD" w:rsidRDefault="00734545" w:rsidP="00451737">
            <w:pPr>
              <w:pStyle w:val="BodyText"/>
              <w:numPr>
                <w:ilvl w:val="0"/>
                <w:numId w:val="30"/>
              </w:numPr>
              <w:spacing w:after="0"/>
              <w:rPr>
                <w:sz w:val="20"/>
              </w:rPr>
            </w:pPr>
            <w:r w:rsidRPr="008D06AD">
              <w:rPr>
                <w:sz w:val="20"/>
              </w:rPr>
              <w:t>Discuss technical requirements:</w:t>
            </w:r>
          </w:p>
          <w:p w:rsidR="00734545" w:rsidRPr="008D06AD" w:rsidRDefault="00734545" w:rsidP="00451737">
            <w:pPr>
              <w:pStyle w:val="BodyText"/>
              <w:numPr>
                <w:ilvl w:val="0"/>
                <w:numId w:val="31"/>
              </w:numPr>
              <w:spacing w:after="0"/>
              <w:rPr>
                <w:sz w:val="20"/>
              </w:rPr>
            </w:pPr>
            <w:r w:rsidRPr="008D06AD">
              <w:rPr>
                <w:sz w:val="20"/>
              </w:rPr>
              <w:t>Preferred connectivity option</w:t>
            </w:r>
          </w:p>
          <w:p w:rsidR="00734545" w:rsidRPr="008D06AD" w:rsidRDefault="00734545" w:rsidP="00451737">
            <w:pPr>
              <w:pStyle w:val="BodyText"/>
              <w:numPr>
                <w:ilvl w:val="0"/>
                <w:numId w:val="31"/>
              </w:numPr>
              <w:spacing w:after="0"/>
              <w:rPr>
                <w:sz w:val="20"/>
              </w:rPr>
            </w:pPr>
            <w:r w:rsidRPr="008D06AD">
              <w:rPr>
                <w:sz w:val="20"/>
              </w:rPr>
              <w:t>Connectivity Information</w:t>
            </w:r>
          </w:p>
          <w:p w:rsidR="00734545" w:rsidRPr="008D06AD" w:rsidRDefault="00734545" w:rsidP="00451737">
            <w:pPr>
              <w:pStyle w:val="BodyText"/>
              <w:numPr>
                <w:ilvl w:val="1"/>
                <w:numId w:val="31"/>
              </w:numPr>
              <w:spacing w:after="0"/>
              <w:rPr>
                <w:sz w:val="20"/>
              </w:rPr>
            </w:pPr>
            <w:r w:rsidRPr="008D06AD">
              <w:rPr>
                <w:sz w:val="20"/>
              </w:rPr>
              <w:t>Customer and CenturyLink  - provide IP addresses; source/destination URLs (test and production environments)</w:t>
            </w:r>
          </w:p>
          <w:p w:rsidR="008D06AD" w:rsidRPr="008D06AD" w:rsidRDefault="00734545" w:rsidP="00451737">
            <w:pPr>
              <w:pStyle w:val="BodyText"/>
              <w:numPr>
                <w:ilvl w:val="0"/>
                <w:numId w:val="30"/>
              </w:numPr>
              <w:spacing w:after="0"/>
              <w:rPr>
                <w:sz w:val="20"/>
              </w:rPr>
            </w:pPr>
            <w:r w:rsidRPr="008D06AD">
              <w:rPr>
                <w:sz w:val="20"/>
              </w:rPr>
              <w:t>Type of security required</w:t>
            </w:r>
          </w:p>
        </w:tc>
      </w:tr>
      <w:tr w:rsidR="008D06AD" w:rsidRPr="005A3644" w:rsidTr="003E6B7B">
        <w:trPr>
          <w:trHeight w:val="476"/>
          <w:jc w:val="center"/>
        </w:trPr>
        <w:tc>
          <w:tcPr>
            <w:tcW w:w="2601" w:type="dxa"/>
            <w:shd w:val="clear" w:color="auto" w:fill="F2F2F2" w:themeFill="background1" w:themeFillShade="F2"/>
          </w:tcPr>
          <w:p w:rsidR="008D06AD" w:rsidRPr="008D06AD" w:rsidRDefault="008D06AD" w:rsidP="00451737">
            <w:pPr>
              <w:pStyle w:val="BodyText"/>
              <w:spacing w:after="0"/>
              <w:rPr>
                <w:sz w:val="20"/>
              </w:rPr>
            </w:pPr>
            <w:r w:rsidRPr="008D06AD">
              <w:rPr>
                <w:sz w:val="20"/>
              </w:rPr>
              <w:t>Timeline Confirmation Meeting</w:t>
            </w:r>
          </w:p>
        </w:tc>
        <w:tc>
          <w:tcPr>
            <w:tcW w:w="6741" w:type="dxa"/>
            <w:shd w:val="clear" w:color="auto" w:fill="F2F2F2" w:themeFill="background1" w:themeFillShade="F2"/>
          </w:tcPr>
          <w:p w:rsidR="008D06AD" w:rsidRPr="008D06AD" w:rsidRDefault="008D06AD" w:rsidP="00451737">
            <w:pPr>
              <w:pStyle w:val="BodyText"/>
              <w:numPr>
                <w:ilvl w:val="0"/>
                <w:numId w:val="30"/>
              </w:numPr>
              <w:spacing w:after="0"/>
              <w:rPr>
                <w:sz w:val="20"/>
              </w:rPr>
            </w:pPr>
            <w:r w:rsidRPr="008D06AD">
              <w:rPr>
                <w:sz w:val="20"/>
              </w:rPr>
              <w:t>Confirm timeline</w:t>
            </w:r>
          </w:p>
          <w:p w:rsidR="008D06AD" w:rsidRPr="008D06AD" w:rsidRDefault="008D06AD" w:rsidP="00451737">
            <w:pPr>
              <w:pStyle w:val="BodyText"/>
              <w:numPr>
                <w:ilvl w:val="0"/>
                <w:numId w:val="30"/>
              </w:numPr>
              <w:spacing w:after="0"/>
              <w:rPr>
                <w:sz w:val="20"/>
              </w:rPr>
            </w:pPr>
            <w:r w:rsidRPr="008D06AD">
              <w:rPr>
                <w:sz w:val="20"/>
              </w:rPr>
              <w:t>Address questions and concerns</w:t>
            </w:r>
          </w:p>
        </w:tc>
      </w:tr>
      <w:tr w:rsidR="008D06AD" w:rsidRPr="005A3644" w:rsidTr="003E6B7B">
        <w:trPr>
          <w:trHeight w:val="386"/>
          <w:jc w:val="center"/>
        </w:trPr>
        <w:tc>
          <w:tcPr>
            <w:tcW w:w="2601" w:type="dxa"/>
            <w:shd w:val="clear" w:color="auto" w:fill="F2F2F2" w:themeFill="background1" w:themeFillShade="F2"/>
          </w:tcPr>
          <w:p w:rsidR="008D06AD" w:rsidRPr="008D06AD" w:rsidRDefault="008D06AD" w:rsidP="00451737">
            <w:pPr>
              <w:pStyle w:val="BodyText"/>
              <w:spacing w:after="0"/>
              <w:rPr>
                <w:sz w:val="20"/>
              </w:rPr>
            </w:pPr>
            <w:r w:rsidRPr="008D06AD">
              <w:rPr>
                <w:sz w:val="20"/>
              </w:rPr>
              <w:t>Environment Readiness</w:t>
            </w:r>
          </w:p>
        </w:tc>
        <w:tc>
          <w:tcPr>
            <w:tcW w:w="6741" w:type="dxa"/>
            <w:shd w:val="clear" w:color="auto" w:fill="F2F2F2" w:themeFill="background1" w:themeFillShade="F2"/>
          </w:tcPr>
          <w:p w:rsidR="008D06AD" w:rsidRPr="008D06AD" w:rsidRDefault="00734545" w:rsidP="00451737">
            <w:pPr>
              <w:pStyle w:val="BodyText"/>
              <w:numPr>
                <w:ilvl w:val="0"/>
                <w:numId w:val="36"/>
              </w:numPr>
              <w:spacing w:after="0"/>
              <w:rPr>
                <w:sz w:val="20"/>
              </w:rPr>
            </w:pPr>
            <w:r w:rsidRPr="008D06AD">
              <w:rPr>
                <w:sz w:val="20"/>
              </w:rPr>
              <w:t>Interface/connectivity changes complete for CenturyLink and customer</w:t>
            </w:r>
          </w:p>
        </w:tc>
      </w:tr>
      <w:tr w:rsidR="003E6B7B" w:rsidRPr="005A3644" w:rsidTr="003E6B7B">
        <w:trPr>
          <w:trHeight w:val="197"/>
          <w:jc w:val="center"/>
        </w:trPr>
        <w:tc>
          <w:tcPr>
            <w:tcW w:w="2601" w:type="dxa"/>
            <w:shd w:val="clear" w:color="auto" w:fill="F2F2F2" w:themeFill="background1" w:themeFillShade="F2"/>
          </w:tcPr>
          <w:p w:rsidR="003E6B7B" w:rsidRPr="008D06AD" w:rsidRDefault="003E6B7B" w:rsidP="00451737">
            <w:pPr>
              <w:pStyle w:val="BodyText"/>
              <w:rPr>
                <w:sz w:val="20"/>
              </w:rPr>
            </w:pPr>
            <w:r w:rsidRPr="008D06AD">
              <w:rPr>
                <w:sz w:val="20"/>
              </w:rPr>
              <w:t>Test Execution</w:t>
            </w:r>
          </w:p>
        </w:tc>
        <w:tc>
          <w:tcPr>
            <w:tcW w:w="6741" w:type="dxa"/>
            <w:shd w:val="clear" w:color="auto" w:fill="F2F2F2" w:themeFill="background1" w:themeFillShade="F2"/>
          </w:tcPr>
          <w:p w:rsidR="003E6B7B" w:rsidRPr="008D06AD" w:rsidRDefault="003E6B7B" w:rsidP="00451737">
            <w:pPr>
              <w:pStyle w:val="BodyText"/>
              <w:numPr>
                <w:ilvl w:val="0"/>
                <w:numId w:val="30"/>
              </w:numPr>
              <w:spacing w:after="0"/>
              <w:rPr>
                <w:sz w:val="20"/>
              </w:rPr>
            </w:pPr>
            <w:r w:rsidRPr="008D06AD">
              <w:rPr>
                <w:sz w:val="20"/>
              </w:rPr>
              <w:t>Connectivity &amp; Application Testing</w:t>
            </w:r>
          </w:p>
          <w:p w:rsidR="003E6B7B" w:rsidRPr="008D06AD" w:rsidRDefault="003E6B7B" w:rsidP="00451737">
            <w:pPr>
              <w:pStyle w:val="BodyText"/>
              <w:numPr>
                <w:ilvl w:val="0"/>
                <w:numId w:val="31"/>
              </w:numPr>
              <w:spacing w:after="0"/>
              <w:rPr>
                <w:sz w:val="20"/>
              </w:rPr>
            </w:pPr>
            <w:r w:rsidRPr="008D06AD">
              <w:rPr>
                <w:sz w:val="20"/>
              </w:rPr>
              <w:t>Comparable support/troubleshooting contacts from the customer side</w:t>
            </w:r>
          </w:p>
        </w:tc>
      </w:tr>
      <w:tr w:rsidR="003E6B7B" w:rsidRPr="005A3644" w:rsidTr="003E6B7B">
        <w:trPr>
          <w:trHeight w:val="3131"/>
          <w:jc w:val="center"/>
        </w:trPr>
        <w:tc>
          <w:tcPr>
            <w:tcW w:w="2601" w:type="dxa"/>
            <w:shd w:val="clear" w:color="auto" w:fill="F2F2F2" w:themeFill="background1" w:themeFillShade="F2"/>
          </w:tcPr>
          <w:p w:rsidR="003E6B7B" w:rsidRPr="008D06AD" w:rsidRDefault="003E6B7B" w:rsidP="00451737">
            <w:pPr>
              <w:pStyle w:val="BodyText"/>
              <w:rPr>
                <w:sz w:val="20"/>
              </w:rPr>
            </w:pPr>
            <w:r w:rsidRPr="008D06AD">
              <w:rPr>
                <w:sz w:val="20"/>
              </w:rPr>
              <w:t>Deployment Planning</w:t>
            </w:r>
          </w:p>
        </w:tc>
        <w:tc>
          <w:tcPr>
            <w:tcW w:w="6741" w:type="dxa"/>
            <w:shd w:val="clear" w:color="auto" w:fill="F2F2F2" w:themeFill="background1" w:themeFillShade="F2"/>
          </w:tcPr>
          <w:p w:rsidR="003E6B7B" w:rsidRPr="008D06AD" w:rsidRDefault="003E6B7B" w:rsidP="00451737">
            <w:pPr>
              <w:pStyle w:val="BodyText"/>
              <w:numPr>
                <w:ilvl w:val="0"/>
                <w:numId w:val="30"/>
              </w:numPr>
              <w:spacing w:after="0"/>
              <w:rPr>
                <w:sz w:val="20"/>
              </w:rPr>
            </w:pPr>
            <w:r w:rsidRPr="008D06AD">
              <w:rPr>
                <w:sz w:val="20"/>
              </w:rPr>
              <w:t>Determine Implementation Window</w:t>
            </w:r>
          </w:p>
          <w:p w:rsidR="003E6B7B" w:rsidRPr="008D06AD" w:rsidRDefault="003E6B7B" w:rsidP="00451737">
            <w:pPr>
              <w:pStyle w:val="BodyText"/>
              <w:numPr>
                <w:ilvl w:val="0"/>
                <w:numId w:val="31"/>
              </w:numPr>
              <w:spacing w:after="0"/>
              <w:rPr>
                <w:sz w:val="20"/>
              </w:rPr>
            </w:pPr>
            <w:r w:rsidRPr="008D06AD">
              <w:rPr>
                <w:sz w:val="20"/>
              </w:rPr>
              <w:t>Consists of mutually agreed upon timeframe for production deployment.  Typically done after hours to avoid impact to any daily activities.</w:t>
            </w:r>
          </w:p>
          <w:p w:rsidR="003E6B7B" w:rsidRPr="008D06AD" w:rsidRDefault="003E6B7B" w:rsidP="00451737">
            <w:pPr>
              <w:pStyle w:val="BodyText"/>
              <w:numPr>
                <w:ilvl w:val="0"/>
                <w:numId w:val="30"/>
              </w:numPr>
              <w:spacing w:after="0"/>
              <w:rPr>
                <w:sz w:val="20"/>
              </w:rPr>
            </w:pPr>
            <w:r w:rsidRPr="008D06AD">
              <w:rPr>
                <w:sz w:val="20"/>
              </w:rPr>
              <w:t>Develop Implementation Plan (Customer &amp; CenturyLink)</w:t>
            </w:r>
          </w:p>
          <w:p w:rsidR="003E6B7B" w:rsidRPr="008D06AD" w:rsidRDefault="003E6B7B" w:rsidP="00451737">
            <w:pPr>
              <w:pStyle w:val="BodyText"/>
              <w:numPr>
                <w:ilvl w:val="0"/>
                <w:numId w:val="31"/>
              </w:numPr>
              <w:spacing w:after="0"/>
              <w:rPr>
                <w:sz w:val="20"/>
              </w:rPr>
            </w:pPr>
            <w:r w:rsidRPr="008D06AD">
              <w:rPr>
                <w:sz w:val="20"/>
              </w:rPr>
              <w:t xml:space="preserve">Should outline tasks, resource and timeframes for each activity/tasks to be completed during the implementation window. </w:t>
            </w:r>
          </w:p>
          <w:p w:rsidR="003E6B7B" w:rsidRPr="008D06AD" w:rsidRDefault="003E6B7B" w:rsidP="00451737">
            <w:pPr>
              <w:pStyle w:val="BodyText"/>
              <w:numPr>
                <w:ilvl w:val="0"/>
                <w:numId w:val="30"/>
              </w:numPr>
              <w:spacing w:after="0"/>
              <w:rPr>
                <w:sz w:val="20"/>
              </w:rPr>
            </w:pPr>
            <w:r w:rsidRPr="008D06AD">
              <w:rPr>
                <w:sz w:val="20"/>
              </w:rPr>
              <w:t>Develop Backout Plan</w:t>
            </w:r>
          </w:p>
          <w:p w:rsidR="003E6B7B" w:rsidRPr="008D06AD" w:rsidRDefault="003E6B7B" w:rsidP="00451737">
            <w:pPr>
              <w:pStyle w:val="BodyText"/>
              <w:numPr>
                <w:ilvl w:val="0"/>
                <w:numId w:val="31"/>
              </w:numPr>
              <w:spacing w:after="0"/>
              <w:rPr>
                <w:sz w:val="20"/>
              </w:rPr>
            </w:pPr>
            <w:r w:rsidRPr="008D06AD">
              <w:rPr>
                <w:sz w:val="20"/>
              </w:rPr>
              <w:t>Implementation plan will include a backout plan in the event an issue arises during deployment</w:t>
            </w:r>
          </w:p>
          <w:p w:rsidR="003E6B7B" w:rsidRPr="008D06AD" w:rsidRDefault="003E6B7B" w:rsidP="00451737">
            <w:pPr>
              <w:pStyle w:val="BodyText"/>
              <w:numPr>
                <w:ilvl w:val="0"/>
                <w:numId w:val="30"/>
              </w:numPr>
              <w:spacing w:after="0"/>
              <w:rPr>
                <w:sz w:val="20"/>
              </w:rPr>
            </w:pPr>
            <w:r w:rsidRPr="008D06AD">
              <w:rPr>
                <w:sz w:val="20"/>
              </w:rPr>
              <w:t>Escalation</w:t>
            </w:r>
          </w:p>
          <w:p w:rsidR="003E6B7B" w:rsidRPr="008A1F48" w:rsidRDefault="003E6B7B" w:rsidP="00451737">
            <w:pPr>
              <w:pStyle w:val="BodyText"/>
              <w:numPr>
                <w:ilvl w:val="0"/>
                <w:numId w:val="31"/>
              </w:numPr>
              <w:spacing w:after="0"/>
              <w:rPr>
                <w:sz w:val="20"/>
              </w:rPr>
            </w:pPr>
            <w:r w:rsidRPr="008D06AD">
              <w:rPr>
                <w:sz w:val="20"/>
              </w:rPr>
              <w:t xml:space="preserve">Escalation point during deployment will be through the CenturyLink IT contact.  </w:t>
            </w:r>
          </w:p>
        </w:tc>
      </w:tr>
      <w:tr w:rsidR="003E6B7B" w:rsidRPr="005A3644" w:rsidTr="003E6B7B">
        <w:trPr>
          <w:trHeight w:val="1367"/>
          <w:jc w:val="center"/>
        </w:trPr>
        <w:tc>
          <w:tcPr>
            <w:tcW w:w="2601" w:type="dxa"/>
            <w:shd w:val="clear" w:color="auto" w:fill="F2F2F2" w:themeFill="background1" w:themeFillShade="F2"/>
          </w:tcPr>
          <w:p w:rsidR="003E6B7B" w:rsidRPr="008D06AD" w:rsidRDefault="003E6B7B" w:rsidP="00451737">
            <w:pPr>
              <w:pStyle w:val="BodyText"/>
              <w:rPr>
                <w:sz w:val="20"/>
              </w:rPr>
            </w:pPr>
            <w:r w:rsidRPr="008D06AD">
              <w:rPr>
                <w:sz w:val="20"/>
              </w:rPr>
              <w:t>Deployment Execution</w:t>
            </w:r>
          </w:p>
        </w:tc>
        <w:tc>
          <w:tcPr>
            <w:tcW w:w="6741" w:type="dxa"/>
            <w:shd w:val="clear" w:color="auto" w:fill="F2F2F2" w:themeFill="background1" w:themeFillShade="F2"/>
          </w:tcPr>
          <w:p w:rsidR="003E6B7B" w:rsidRPr="008D06AD" w:rsidRDefault="003E6B7B" w:rsidP="00451737">
            <w:pPr>
              <w:pStyle w:val="BodyText"/>
              <w:numPr>
                <w:ilvl w:val="0"/>
                <w:numId w:val="30"/>
              </w:numPr>
              <w:spacing w:after="0"/>
              <w:rPr>
                <w:sz w:val="20"/>
              </w:rPr>
            </w:pPr>
            <w:r w:rsidRPr="008D06AD">
              <w:rPr>
                <w:sz w:val="20"/>
              </w:rPr>
              <w:t>Deployment Execution Communication:</w:t>
            </w:r>
          </w:p>
          <w:p w:rsidR="003E6B7B" w:rsidRPr="008D06AD" w:rsidRDefault="003E6B7B" w:rsidP="00451737">
            <w:pPr>
              <w:pStyle w:val="BodyText"/>
              <w:numPr>
                <w:ilvl w:val="0"/>
                <w:numId w:val="31"/>
              </w:numPr>
              <w:spacing w:after="0"/>
              <w:rPr>
                <w:sz w:val="20"/>
              </w:rPr>
            </w:pPr>
            <w:r w:rsidRPr="008D06AD">
              <w:rPr>
                <w:sz w:val="20"/>
              </w:rPr>
              <w:t xml:space="preserve">A joint conference bridge will be established at the beginning of the deployment activities, to allow easy communication between CenturyLink and the customer.  </w:t>
            </w:r>
          </w:p>
          <w:p w:rsidR="003E6B7B" w:rsidRPr="008A1F48" w:rsidRDefault="003E6B7B" w:rsidP="00451737">
            <w:pPr>
              <w:pStyle w:val="BodyText"/>
              <w:numPr>
                <w:ilvl w:val="0"/>
                <w:numId w:val="31"/>
              </w:numPr>
              <w:spacing w:after="0"/>
              <w:rPr>
                <w:sz w:val="20"/>
              </w:rPr>
            </w:pPr>
            <w:r w:rsidRPr="008D06AD">
              <w:rPr>
                <w:sz w:val="20"/>
              </w:rPr>
              <w:t>Upon approval of the deployment and verification testing activities, both companies will provide sign-off.</w:t>
            </w:r>
          </w:p>
        </w:tc>
      </w:tr>
      <w:tr w:rsidR="003E6B7B" w:rsidRPr="005A3644" w:rsidTr="003E6B7B">
        <w:trPr>
          <w:trHeight w:val="701"/>
          <w:jc w:val="center"/>
        </w:trPr>
        <w:tc>
          <w:tcPr>
            <w:tcW w:w="2601" w:type="dxa"/>
            <w:shd w:val="clear" w:color="auto" w:fill="F2F2F2" w:themeFill="background1" w:themeFillShade="F2"/>
          </w:tcPr>
          <w:p w:rsidR="003E6B7B" w:rsidRPr="008D06AD" w:rsidRDefault="003E6B7B" w:rsidP="00451737">
            <w:pPr>
              <w:pStyle w:val="BodyText"/>
              <w:rPr>
                <w:sz w:val="20"/>
              </w:rPr>
            </w:pPr>
            <w:r w:rsidRPr="008D06AD">
              <w:rPr>
                <w:sz w:val="20"/>
              </w:rPr>
              <w:t>Post-Implementation Support</w:t>
            </w:r>
          </w:p>
        </w:tc>
        <w:tc>
          <w:tcPr>
            <w:tcW w:w="6741" w:type="dxa"/>
            <w:shd w:val="clear" w:color="auto" w:fill="F2F2F2" w:themeFill="background1" w:themeFillShade="F2"/>
          </w:tcPr>
          <w:p w:rsidR="003E6B7B" w:rsidRPr="008D06AD" w:rsidRDefault="003E6B7B" w:rsidP="00451737">
            <w:pPr>
              <w:pStyle w:val="BodyText"/>
              <w:numPr>
                <w:ilvl w:val="0"/>
                <w:numId w:val="30"/>
              </w:numPr>
              <w:spacing w:after="0"/>
              <w:rPr>
                <w:sz w:val="20"/>
              </w:rPr>
            </w:pPr>
            <w:r w:rsidRPr="008D06AD">
              <w:rPr>
                <w:sz w:val="20"/>
              </w:rPr>
              <w:t xml:space="preserve">In order to minimize and/or ensure that there are no production issues following the deployment, the EASE IT contact will monitor the activities of the new customer, on a daily basis, for at least a </w:t>
            </w:r>
            <w:r>
              <w:rPr>
                <w:sz w:val="20"/>
              </w:rPr>
              <w:t>week, and address any issues that</w:t>
            </w:r>
            <w:r w:rsidRPr="008D06AD">
              <w:rPr>
                <w:sz w:val="20"/>
              </w:rPr>
              <w:t xml:space="preserve"> might arise.</w:t>
            </w:r>
          </w:p>
        </w:tc>
      </w:tr>
    </w:tbl>
    <w:p w:rsidR="008D06AD" w:rsidRDefault="008D06AD" w:rsidP="008D06AD"/>
    <w:p w:rsidR="00BA46B4" w:rsidRDefault="00BA46B4" w:rsidP="008D06AD"/>
    <w:p w:rsidR="00CA0554" w:rsidRDefault="00CA0554">
      <w:pPr>
        <w:rPr>
          <w:b/>
          <w:bCs/>
          <w:sz w:val="24"/>
          <w:szCs w:val="24"/>
        </w:rPr>
      </w:pPr>
      <w:bookmarkStart w:id="196" w:name="_Toc427134695"/>
      <w:bookmarkStart w:id="197" w:name="_Toc427759640"/>
      <w:r>
        <w:br w:type="page"/>
      </w:r>
    </w:p>
    <w:p w:rsidR="000B78A7" w:rsidRDefault="008D06AD" w:rsidP="00B52D1F">
      <w:pPr>
        <w:pStyle w:val="Heading2"/>
      </w:pPr>
      <w:bookmarkStart w:id="198" w:name="_Toc433640881"/>
      <w:bookmarkStart w:id="199" w:name="_Toc433642925"/>
      <w:r w:rsidRPr="00BA46B4">
        <w:lastRenderedPageBreak/>
        <w:t>Test Plan</w:t>
      </w:r>
      <w:bookmarkEnd w:id="196"/>
      <w:bookmarkEnd w:id="197"/>
      <w:bookmarkEnd w:id="198"/>
      <w:bookmarkEnd w:id="199"/>
    </w:p>
    <w:p w:rsidR="008D06AD" w:rsidRPr="00BA46B4" w:rsidRDefault="008D06AD" w:rsidP="000B78A7">
      <w:r w:rsidRPr="00BA46B4">
        <w:t>Test Planning will begin approximately two weeks prior to the start date of testing where the following will be reviewed and determined:</w:t>
      </w:r>
    </w:p>
    <w:p w:rsidR="008D06AD" w:rsidRPr="00F31754" w:rsidRDefault="008D06AD" w:rsidP="008D06AD">
      <w:pPr>
        <w:rPr>
          <w:sz w:val="12"/>
          <w:szCs w:val="12"/>
        </w:rPr>
      </w:pPr>
    </w:p>
    <w:p w:rsidR="008D06AD" w:rsidRPr="00F31754" w:rsidRDefault="008D06AD" w:rsidP="00CA0554">
      <w:pPr>
        <w:rPr>
          <w:sz w:val="4"/>
          <w:szCs w:val="4"/>
        </w:rPr>
      </w:pPr>
    </w:p>
    <w:p w:rsidR="008D06AD" w:rsidRDefault="008D06AD" w:rsidP="00CD2ABD">
      <w:pPr>
        <w:numPr>
          <w:ilvl w:val="1"/>
          <w:numId w:val="24"/>
        </w:numPr>
      </w:pPr>
      <w:r w:rsidRPr="00CD2ABD">
        <w:rPr>
          <w:b/>
          <w:bCs/>
        </w:rPr>
        <w:t>Test Case Creation:</w:t>
      </w:r>
      <w:r>
        <w:t xml:space="preserve">   It is expected that test cases will be documented that are required for successful test execution of ASR UOM capability. These test cases will be used as the basis for a successful testing phase.</w:t>
      </w:r>
    </w:p>
    <w:p w:rsidR="008D06AD" w:rsidRDefault="008D06AD" w:rsidP="00CD2ABD">
      <w:pPr>
        <w:ind w:left="810"/>
        <w:rPr>
          <w:sz w:val="4"/>
          <w:szCs w:val="4"/>
        </w:rPr>
      </w:pPr>
    </w:p>
    <w:p w:rsidR="008D06AD" w:rsidRDefault="008D06AD" w:rsidP="00CD2ABD">
      <w:pPr>
        <w:ind w:left="810"/>
        <w:rPr>
          <w:sz w:val="4"/>
          <w:szCs w:val="4"/>
        </w:rPr>
      </w:pPr>
    </w:p>
    <w:p w:rsidR="008D06AD" w:rsidRDefault="008D06AD" w:rsidP="00CD2ABD">
      <w:pPr>
        <w:ind w:left="810"/>
        <w:rPr>
          <w:sz w:val="4"/>
          <w:szCs w:val="4"/>
        </w:rPr>
      </w:pPr>
    </w:p>
    <w:p w:rsidR="008D06AD" w:rsidRPr="00F31754" w:rsidRDefault="008D06AD" w:rsidP="00CD2ABD">
      <w:pPr>
        <w:ind w:left="810"/>
        <w:rPr>
          <w:sz w:val="4"/>
          <w:szCs w:val="4"/>
        </w:rPr>
      </w:pPr>
    </w:p>
    <w:p w:rsidR="008D06AD" w:rsidRDefault="008D06AD" w:rsidP="00CD2ABD">
      <w:pPr>
        <w:numPr>
          <w:ilvl w:val="1"/>
          <w:numId w:val="24"/>
        </w:numPr>
      </w:pPr>
      <w:r w:rsidRPr="00CD2ABD">
        <w:rPr>
          <w:b/>
          <w:bCs/>
        </w:rPr>
        <w:t xml:space="preserve">Test Case Execution Window: </w:t>
      </w:r>
      <w:r>
        <w:t xml:space="preserve"> Test cases will be executed during a defined testing window. This will be a mutually agreed upon time period. For example. 8-12 AM CST or 1-5 PM CST.  This will ensure all resources are available during the planned testing timeline.</w:t>
      </w:r>
    </w:p>
    <w:p w:rsidR="008D06AD" w:rsidRDefault="008D06AD" w:rsidP="00CD2ABD">
      <w:pPr>
        <w:ind w:left="810"/>
        <w:rPr>
          <w:sz w:val="4"/>
          <w:szCs w:val="4"/>
        </w:rPr>
      </w:pPr>
    </w:p>
    <w:p w:rsidR="008D06AD" w:rsidRDefault="008D06AD" w:rsidP="00CD2ABD">
      <w:pPr>
        <w:ind w:left="810"/>
        <w:rPr>
          <w:sz w:val="4"/>
          <w:szCs w:val="4"/>
        </w:rPr>
      </w:pPr>
    </w:p>
    <w:p w:rsidR="008D06AD" w:rsidRDefault="008D06AD" w:rsidP="00CD2ABD">
      <w:pPr>
        <w:ind w:left="810"/>
        <w:rPr>
          <w:sz w:val="4"/>
          <w:szCs w:val="4"/>
        </w:rPr>
      </w:pPr>
    </w:p>
    <w:p w:rsidR="008D06AD" w:rsidRPr="00F31754" w:rsidRDefault="008D06AD" w:rsidP="00CD2ABD">
      <w:pPr>
        <w:ind w:left="810"/>
        <w:rPr>
          <w:sz w:val="4"/>
          <w:szCs w:val="4"/>
        </w:rPr>
      </w:pPr>
    </w:p>
    <w:p w:rsidR="008D06AD" w:rsidRDefault="008D06AD" w:rsidP="00CD2ABD">
      <w:pPr>
        <w:numPr>
          <w:ilvl w:val="1"/>
          <w:numId w:val="24"/>
        </w:numPr>
      </w:pPr>
      <w:r w:rsidRPr="00CD2ABD">
        <w:rPr>
          <w:b/>
          <w:bCs/>
        </w:rPr>
        <w:t>Reporting Test Case Execution Status:</w:t>
      </w:r>
      <w:r>
        <w:t xml:space="preserve"> Status of test case execution should be reviewed at least twice,</w:t>
      </w:r>
      <w:r w:rsidR="000B78A7">
        <w:t xml:space="preserve"> </w:t>
      </w:r>
      <w:r>
        <w:t xml:space="preserve">if not daily.  A report of how many test cases have been completed and passed and what issues exist for specific test cases should be created by the customer and reviewed by CenturyLink and the customer, jointly.  </w:t>
      </w:r>
    </w:p>
    <w:p w:rsidR="008D06AD" w:rsidRDefault="008D06AD" w:rsidP="00CD2ABD">
      <w:pPr>
        <w:ind w:left="810"/>
        <w:rPr>
          <w:sz w:val="4"/>
          <w:szCs w:val="4"/>
        </w:rPr>
      </w:pPr>
    </w:p>
    <w:p w:rsidR="008D06AD" w:rsidRDefault="008D06AD" w:rsidP="00CD2ABD">
      <w:pPr>
        <w:ind w:left="810"/>
        <w:rPr>
          <w:sz w:val="4"/>
          <w:szCs w:val="4"/>
        </w:rPr>
      </w:pPr>
    </w:p>
    <w:p w:rsidR="008D06AD" w:rsidRDefault="008D06AD" w:rsidP="00CD2ABD">
      <w:pPr>
        <w:ind w:left="810"/>
        <w:rPr>
          <w:sz w:val="4"/>
          <w:szCs w:val="4"/>
        </w:rPr>
      </w:pPr>
    </w:p>
    <w:p w:rsidR="008D06AD" w:rsidRPr="00F31754" w:rsidRDefault="008D06AD" w:rsidP="00CD2ABD">
      <w:pPr>
        <w:ind w:left="810"/>
        <w:rPr>
          <w:sz w:val="4"/>
          <w:szCs w:val="4"/>
        </w:rPr>
      </w:pPr>
    </w:p>
    <w:p w:rsidR="008D06AD" w:rsidRDefault="008D06AD" w:rsidP="00CD2ABD">
      <w:pPr>
        <w:numPr>
          <w:ilvl w:val="1"/>
          <w:numId w:val="24"/>
        </w:numPr>
      </w:pPr>
      <w:r w:rsidRPr="00CD2ABD">
        <w:rPr>
          <w:b/>
          <w:bCs/>
        </w:rPr>
        <w:t>Testing Success Rate:</w:t>
      </w:r>
      <w:r>
        <w:t xml:space="preserve"> Goal for execution and pass rate should be mutually determined during Test Planning.</w:t>
      </w:r>
    </w:p>
    <w:p w:rsidR="008D06AD" w:rsidRDefault="008D06AD" w:rsidP="00CD2ABD">
      <w:pPr>
        <w:ind w:left="810"/>
        <w:rPr>
          <w:sz w:val="4"/>
          <w:szCs w:val="4"/>
        </w:rPr>
      </w:pPr>
    </w:p>
    <w:p w:rsidR="008D06AD" w:rsidRDefault="008D06AD" w:rsidP="00CD2ABD">
      <w:pPr>
        <w:ind w:left="810"/>
        <w:rPr>
          <w:sz w:val="4"/>
          <w:szCs w:val="4"/>
        </w:rPr>
      </w:pPr>
    </w:p>
    <w:p w:rsidR="008D06AD" w:rsidRDefault="008D06AD" w:rsidP="00CD2ABD">
      <w:pPr>
        <w:ind w:left="810"/>
        <w:rPr>
          <w:sz w:val="4"/>
          <w:szCs w:val="4"/>
        </w:rPr>
      </w:pPr>
    </w:p>
    <w:p w:rsidR="008D06AD" w:rsidRPr="00F31754" w:rsidRDefault="008D06AD" w:rsidP="00CD2ABD">
      <w:pPr>
        <w:ind w:left="810"/>
        <w:rPr>
          <w:sz w:val="4"/>
          <w:szCs w:val="4"/>
        </w:rPr>
      </w:pPr>
    </w:p>
    <w:p w:rsidR="008D06AD" w:rsidRDefault="008D06AD" w:rsidP="00CD2ABD">
      <w:pPr>
        <w:numPr>
          <w:ilvl w:val="1"/>
          <w:numId w:val="24"/>
        </w:numPr>
      </w:pPr>
      <w:r w:rsidRPr="00CD2ABD">
        <w:rPr>
          <w:b/>
          <w:bCs/>
        </w:rPr>
        <w:t>Testing Communications:</w:t>
      </w:r>
      <w:r>
        <w:t xml:space="preserve"> During planning, the method, timing and frequency of communications for testing should be determined by CenturyLink and the customer. Periodically, CenturyLink refreshes the test databases, which may require CenturyLink to provide new test data.</w:t>
      </w:r>
    </w:p>
    <w:p w:rsidR="008D06AD" w:rsidRDefault="008D06AD" w:rsidP="00CD2ABD">
      <w:pPr>
        <w:ind w:left="810"/>
        <w:rPr>
          <w:sz w:val="12"/>
          <w:szCs w:val="12"/>
        </w:rPr>
      </w:pPr>
    </w:p>
    <w:p w:rsidR="008D06AD" w:rsidRPr="00F31754" w:rsidRDefault="008D06AD" w:rsidP="00CD2ABD">
      <w:pPr>
        <w:ind w:left="810"/>
        <w:rPr>
          <w:sz w:val="12"/>
          <w:szCs w:val="12"/>
        </w:rPr>
      </w:pPr>
    </w:p>
    <w:p w:rsidR="008D06AD" w:rsidRDefault="008D06AD" w:rsidP="00CD2ABD">
      <w:pPr>
        <w:numPr>
          <w:ilvl w:val="1"/>
          <w:numId w:val="24"/>
        </w:numPr>
      </w:pPr>
      <w:r w:rsidRPr="00CD2ABD">
        <w:rPr>
          <w:b/>
          <w:bCs/>
        </w:rPr>
        <w:t>Testing Resources:</w:t>
      </w:r>
      <w:r>
        <w:t xml:space="preserve"> Testing resources need to be confirmed prior to the start of testing.  All testing resources should be readily available via phone, email or IM during the testing window. This will ensure testing stays on schedule and resolution incurs no delay.</w:t>
      </w:r>
    </w:p>
    <w:p w:rsidR="008D06AD" w:rsidRDefault="008D06AD" w:rsidP="00CD2ABD">
      <w:pPr>
        <w:ind w:left="810"/>
        <w:rPr>
          <w:sz w:val="12"/>
          <w:szCs w:val="12"/>
        </w:rPr>
      </w:pPr>
    </w:p>
    <w:p w:rsidR="008D06AD" w:rsidRPr="00F31754" w:rsidRDefault="008D06AD" w:rsidP="00CD2ABD">
      <w:pPr>
        <w:ind w:left="810"/>
        <w:rPr>
          <w:sz w:val="12"/>
          <w:szCs w:val="12"/>
        </w:rPr>
      </w:pPr>
    </w:p>
    <w:p w:rsidR="008D06AD" w:rsidRDefault="008D06AD" w:rsidP="00CD2ABD">
      <w:pPr>
        <w:numPr>
          <w:ilvl w:val="1"/>
          <w:numId w:val="24"/>
        </w:numPr>
      </w:pPr>
      <w:r w:rsidRPr="00CD2ABD">
        <w:rPr>
          <w:b/>
          <w:bCs/>
        </w:rPr>
        <w:t xml:space="preserve">Testing Phases: </w:t>
      </w:r>
      <w:r>
        <w:t xml:space="preserve">During planning, the testing phases will be reviewed. Testing Phases include Connectivity, Systems and User Testing. These are detailed in the Test Execution Phase. </w:t>
      </w:r>
    </w:p>
    <w:p w:rsidR="008D06AD" w:rsidRPr="00F31754" w:rsidRDefault="008D06AD" w:rsidP="00CD2ABD">
      <w:pPr>
        <w:pStyle w:val="BodyText"/>
        <w:spacing w:after="0"/>
        <w:ind w:left="810"/>
        <w:rPr>
          <w:sz w:val="12"/>
          <w:szCs w:val="12"/>
        </w:rPr>
      </w:pPr>
    </w:p>
    <w:p w:rsidR="008D06AD" w:rsidRDefault="008D06AD" w:rsidP="00CD2ABD">
      <w:pPr>
        <w:numPr>
          <w:ilvl w:val="1"/>
          <w:numId w:val="24"/>
        </w:numPr>
      </w:pPr>
      <w:r w:rsidRPr="00CD2ABD">
        <w:rPr>
          <w:b/>
          <w:bCs/>
        </w:rPr>
        <w:t>Testing Timeline:</w:t>
      </w:r>
      <w:r>
        <w:t xml:space="preserve"> During planning, the testing timelines should be solidified and confirmed for each phase. Guidelines are provided in the overall schedule section of this document.</w:t>
      </w:r>
    </w:p>
    <w:p w:rsidR="008D06AD" w:rsidRPr="00320619" w:rsidRDefault="008D06AD" w:rsidP="008D06AD">
      <w:pPr>
        <w:pStyle w:val="BodyText"/>
        <w:rPr>
          <w:sz w:val="4"/>
          <w:szCs w:val="4"/>
        </w:rPr>
      </w:pPr>
    </w:p>
    <w:p w:rsidR="00CA0554" w:rsidRDefault="008D06AD" w:rsidP="00CD2ABD">
      <w:pPr>
        <w:pStyle w:val="BodyText"/>
        <w:spacing w:after="120"/>
        <w:rPr>
          <w:b/>
        </w:rPr>
      </w:pPr>
      <w:r>
        <w:rPr>
          <w:b/>
        </w:rPr>
        <w:t>Test Case Reviews</w:t>
      </w:r>
    </w:p>
    <w:p w:rsidR="008D06AD" w:rsidRPr="00575A89" w:rsidRDefault="008D06AD" w:rsidP="00CA0554">
      <w:pPr>
        <w:pStyle w:val="BodyText"/>
      </w:pPr>
      <w:r>
        <w:t>A review of the Test Cases to be executed should be held at least one week prior to the start of testing. The participants would be the Test Case creators and execution contacts from both companies. Test cases should cover all scenarios that would be executed through the UOM interface.</w:t>
      </w:r>
    </w:p>
    <w:p w:rsidR="00CD2ABD" w:rsidRDefault="00CD2ABD">
      <w:pPr>
        <w:rPr>
          <w:b/>
          <w:bCs/>
          <w:sz w:val="24"/>
          <w:szCs w:val="24"/>
        </w:rPr>
      </w:pPr>
      <w:bookmarkStart w:id="200" w:name="_Toc427134697"/>
      <w:bookmarkStart w:id="201" w:name="_Toc427759642"/>
      <w:r>
        <w:br w:type="page"/>
      </w:r>
    </w:p>
    <w:p w:rsidR="00CD2ABD" w:rsidRPr="00CD2ABD" w:rsidRDefault="008D06AD" w:rsidP="00FA7DAE">
      <w:pPr>
        <w:pStyle w:val="Heading2"/>
      </w:pPr>
      <w:bookmarkStart w:id="202" w:name="_Toc433640882"/>
      <w:bookmarkStart w:id="203" w:name="_Toc433642926"/>
      <w:r>
        <w:lastRenderedPageBreak/>
        <w:t>Test Execution - Types of Testing</w:t>
      </w:r>
      <w:bookmarkEnd w:id="200"/>
      <w:bookmarkEnd w:id="201"/>
      <w:bookmarkEnd w:id="202"/>
      <w:bookmarkEnd w:id="203"/>
    </w:p>
    <w:p w:rsidR="008D06AD" w:rsidRPr="00CD2ABD" w:rsidRDefault="008D06AD" w:rsidP="00CD2ABD">
      <w:pPr>
        <w:numPr>
          <w:ilvl w:val="1"/>
          <w:numId w:val="24"/>
        </w:numPr>
        <w:rPr>
          <w:b/>
          <w:bCs/>
        </w:rPr>
      </w:pPr>
      <w:r>
        <w:rPr>
          <w:b/>
          <w:bCs/>
        </w:rPr>
        <w:t>Systems Testing:</w:t>
      </w:r>
      <w:r w:rsidRPr="00CD2ABD">
        <w:rPr>
          <w:b/>
          <w:bCs/>
        </w:rPr>
        <w:t xml:space="preserve"> </w:t>
      </w:r>
      <w:r w:rsidRPr="00CD2ABD">
        <w:rPr>
          <w:bCs/>
        </w:rPr>
        <w:t>System Testing will be completed by CenturyLink to ensure core components are functioning prior to connectivity test start.</w:t>
      </w:r>
    </w:p>
    <w:p w:rsidR="008D06AD" w:rsidRPr="00CD2ABD" w:rsidRDefault="008D06AD" w:rsidP="00CD2ABD">
      <w:pPr>
        <w:pStyle w:val="ListParagraph"/>
        <w:rPr>
          <w:b/>
          <w:bCs/>
        </w:rPr>
      </w:pPr>
    </w:p>
    <w:p w:rsidR="008D06AD" w:rsidRPr="00CD2ABD" w:rsidRDefault="008D06AD" w:rsidP="00CD2ABD">
      <w:pPr>
        <w:numPr>
          <w:ilvl w:val="1"/>
          <w:numId w:val="24"/>
        </w:numPr>
        <w:rPr>
          <w:b/>
          <w:bCs/>
        </w:rPr>
      </w:pPr>
      <w:r>
        <w:rPr>
          <w:b/>
          <w:bCs/>
        </w:rPr>
        <w:t xml:space="preserve">Connectivity Testing: </w:t>
      </w:r>
      <w:r w:rsidRPr="00CD2ABD">
        <w:rPr>
          <w:bCs/>
        </w:rPr>
        <w:t xml:space="preserve"> Connectivity testing is the first step to completing preparation for User Testing.  Connectivity testing will ensure we have the interface connectivity setup correctly and transactions can be sent between CenturyLink and your company.  It is critical that we have access to the individuals who can support and troubleshoot the Connectivity Testing.  This is often where the entire process becomes delayed if not handled in a timely manner.</w:t>
      </w:r>
    </w:p>
    <w:p w:rsidR="008D06AD" w:rsidRPr="00CD2ABD" w:rsidRDefault="008D06AD" w:rsidP="00CD2ABD">
      <w:pPr>
        <w:pStyle w:val="ListParagraph"/>
        <w:rPr>
          <w:b/>
          <w:bCs/>
        </w:rPr>
      </w:pPr>
    </w:p>
    <w:p w:rsidR="008D06AD" w:rsidRPr="00CD2ABD" w:rsidRDefault="008D06AD" w:rsidP="00CD2ABD">
      <w:pPr>
        <w:numPr>
          <w:ilvl w:val="1"/>
          <w:numId w:val="24"/>
        </w:numPr>
        <w:rPr>
          <w:b/>
          <w:bCs/>
        </w:rPr>
      </w:pPr>
      <w:r>
        <w:rPr>
          <w:b/>
          <w:bCs/>
        </w:rPr>
        <w:t>User Testing:</w:t>
      </w:r>
      <w:r w:rsidRPr="00CD2ABD">
        <w:rPr>
          <w:b/>
          <w:bCs/>
        </w:rPr>
        <w:t xml:space="preserve"> </w:t>
      </w:r>
      <w:r w:rsidRPr="00CD2ABD">
        <w:rPr>
          <w:bCs/>
        </w:rPr>
        <w:t>User testing will be the execution of the User Created test plan. CenturyLink will be required to confirm transactions are received and responses are sent.  This testing will be completed during the defined Testing Window.</w:t>
      </w:r>
    </w:p>
    <w:p w:rsidR="008D06AD" w:rsidRPr="00575A89" w:rsidRDefault="008D06AD" w:rsidP="008D06AD"/>
    <w:p w:rsidR="008D06AD" w:rsidRDefault="008D06AD" w:rsidP="00FA7DAE">
      <w:pPr>
        <w:pStyle w:val="Heading2"/>
      </w:pPr>
      <w:bookmarkStart w:id="204" w:name="_Toc427134699"/>
      <w:bookmarkStart w:id="205" w:name="_Toc427759644"/>
      <w:bookmarkStart w:id="206" w:name="_Toc433640883"/>
      <w:bookmarkStart w:id="207" w:name="_Toc433642927"/>
      <w:r>
        <w:t>Deployment Planning</w:t>
      </w:r>
      <w:bookmarkEnd w:id="204"/>
      <w:bookmarkEnd w:id="205"/>
      <w:bookmarkEnd w:id="206"/>
      <w:bookmarkEnd w:id="207"/>
    </w:p>
    <w:p w:rsidR="008D06AD" w:rsidRDefault="008D06AD" w:rsidP="008D06AD">
      <w:r>
        <w:t>Deployment Planning will begin approximately three weeks prior to the actual implementation date where the following will be reviewed and determined:</w:t>
      </w:r>
    </w:p>
    <w:p w:rsidR="008D06AD" w:rsidRDefault="008D06AD" w:rsidP="008D06AD"/>
    <w:p w:rsidR="008D06AD" w:rsidRDefault="008D06AD" w:rsidP="008D06AD">
      <w:pPr>
        <w:numPr>
          <w:ilvl w:val="1"/>
          <w:numId w:val="24"/>
        </w:numPr>
      </w:pPr>
      <w:r w:rsidRPr="00E75994">
        <w:rPr>
          <w:b/>
          <w:bCs/>
        </w:rPr>
        <w:t>Detailed Project Plan:</w:t>
      </w:r>
      <w:r>
        <w:t xml:space="preserve">   A detailed Project Plan will be created outlining the tasks, resources and timeframes for each activity to be completed during the implementation window. Both CenturyLink and the customer will be required to create one.</w:t>
      </w:r>
    </w:p>
    <w:p w:rsidR="008D06AD" w:rsidRPr="00A4619C" w:rsidRDefault="008D06AD" w:rsidP="008D06AD">
      <w:pPr>
        <w:rPr>
          <w:sz w:val="8"/>
          <w:szCs w:val="8"/>
        </w:rPr>
      </w:pPr>
    </w:p>
    <w:p w:rsidR="008D06AD" w:rsidRDefault="008D06AD" w:rsidP="008D06AD">
      <w:pPr>
        <w:numPr>
          <w:ilvl w:val="1"/>
          <w:numId w:val="24"/>
        </w:numPr>
      </w:pPr>
      <w:r>
        <w:rPr>
          <w:b/>
          <w:bCs/>
        </w:rPr>
        <w:t>Backout Plan:</w:t>
      </w:r>
      <w:r>
        <w:t xml:space="preserve"> Each deployment plan will include a backout plan in the event an issue arises during deployment and/or testing that requires us to backout the changes.</w:t>
      </w:r>
    </w:p>
    <w:p w:rsidR="008D06AD" w:rsidRPr="00A4619C" w:rsidRDefault="008D06AD" w:rsidP="008D06AD">
      <w:pPr>
        <w:rPr>
          <w:sz w:val="8"/>
          <w:szCs w:val="8"/>
        </w:rPr>
      </w:pPr>
    </w:p>
    <w:p w:rsidR="008D06AD" w:rsidRDefault="008D06AD" w:rsidP="008D06AD">
      <w:pPr>
        <w:numPr>
          <w:ilvl w:val="1"/>
          <w:numId w:val="24"/>
        </w:numPr>
      </w:pPr>
      <w:r w:rsidRPr="00E75994">
        <w:rPr>
          <w:b/>
          <w:bCs/>
        </w:rPr>
        <w:t>Implementation Window:</w:t>
      </w:r>
      <w:r>
        <w:t xml:space="preserve"> The implementation window will consist of a </w:t>
      </w:r>
      <w:r w:rsidRPr="00E75994">
        <w:rPr>
          <w:u w:val="single"/>
        </w:rPr>
        <w:t xml:space="preserve">mutually </w:t>
      </w:r>
      <w:r>
        <w:t xml:space="preserve">agreed upon timeframe of which the UOM code will be deployed into production. This is typically done after hours to avoid impact to any daily </w:t>
      </w:r>
      <w:r w:rsidR="009D2370">
        <w:t>activities</w:t>
      </w:r>
      <w:r>
        <w:t>.</w:t>
      </w:r>
    </w:p>
    <w:p w:rsidR="008D06AD" w:rsidRPr="00A4619C" w:rsidRDefault="008D06AD" w:rsidP="008D06AD">
      <w:pPr>
        <w:tabs>
          <w:tab w:val="left" w:pos="1080"/>
        </w:tabs>
        <w:rPr>
          <w:sz w:val="8"/>
          <w:szCs w:val="8"/>
        </w:rPr>
      </w:pPr>
      <w:r>
        <w:tab/>
      </w:r>
    </w:p>
    <w:p w:rsidR="008D06AD" w:rsidRDefault="008D06AD" w:rsidP="008D06AD">
      <w:pPr>
        <w:numPr>
          <w:ilvl w:val="1"/>
          <w:numId w:val="24"/>
        </w:numPr>
      </w:pPr>
      <w:r>
        <w:rPr>
          <w:b/>
          <w:bCs/>
        </w:rPr>
        <w:t>Shakeout Testing:</w:t>
      </w:r>
      <w:r>
        <w:t xml:space="preserve"> Testing will occur once the deployment is complete to ensure the new interface is working as designed and did not negatively impact the non-UOM business activities.</w:t>
      </w:r>
    </w:p>
    <w:p w:rsidR="008D06AD" w:rsidRPr="00A4619C" w:rsidRDefault="008D06AD" w:rsidP="008D06AD">
      <w:pPr>
        <w:rPr>
          <w:sz w:val="8"/>
          <w:szCs w:val="8"/>
        </w:rPr>
      </w:pPr>
    </w:p>
    <w:p w:rsidR="008D06AD" w:rsidRDefault="008D06AD" w:rsidP="008D06AD">
      <w:pPr>
        <w:numPr>
          <w:ilvl w:val="1"/>
          <w:numId w:val="24"/>
        </w:numPr>
      </w:pPr>
      <w:r>
        <w:rPr>
          <w:b/>
          <w:bCs/>
        </w:rPr>
        <w:t>Shakeout Testing Data:</w:t>
      </w:r>
      <w:r>
        <w:t xml:space="preserve"> Data required for shakeout testing needs to be planned ahead of time to ensure adequate data for execution against the new UOM interface.</w:t>
      </w:r>
    </w:p>
    <w:p w:rsidR="008D06AD" w:rsidRPr="00A4619C" w:rsidRDefault="008D06AD" w:rsidP="008D06AD">
      <w:pPr>
        <w:pStyle w:val="ListParagraph"/>
        <w:rPr>
          <w:sz w:val="8"/>
          <w:szCs w:val="8"/>
        </w:rPr>
      </w:pPr>
    </w:p>
    <w:p w:rsidR="008D06AD" w:rsidRDefault="008D06AD" w:rsidP="008D06AD">
      <w:pPr>
        <w:numPr>
          <w:ilvl w:val="1"/>
          <w:numId w:val="24"/>
        </w:numPr>
      </w:pPr>
      <w:r>
        <w:rPr>
          <w:b/>
          <w:bCs/>
        </w:rPr>
        <w:t xml:space="preserve">Escalation: </w:t>
      </w:r>
      <w:r>
        <w:t xml:space="preserve"> The Escalation point during Deployment will be through the CTL IT Primary POC who will then engage the CTL Business Escalation point. It is expected that the customer will utilize a similar process.</w:t>
      </w:r>
    </w:p>
    <w:p w:rsidR="008D06AD" w:rsidRPr="00A4619C" w:rsidRDefault="008D06AD" w:rsidP="008D06AD">
      <w:pPr>
        <w:rPr>
          <w:sz w:val="8"/>
          <w:szCs w:val="8"/>
        </w:rPr>
      </w:pPr>
    </w:p>
    <w:p w:rsidR="008D06AD" w:rsidRDefault="008D06AD" w:rsidP="008D06AD">
      <w:pPr>
        <w:numPr>
          <w:ilvl w:val="1"/>
          <w:numId w:val="24"/>
        </w:numPr>
      </w:pPr>
      <w:r>
        <w:rPr>
          <w:b/>
          <w:bCs/>
        </w:rPr>
        <w:t>Code Lock:</w:t>
      </w:r>
      <w:r>
        <w:t xml:space="preserve"> It is customary to lock code one week prior to the actual deployment date. This allows time to finish preparation for implementation and ensures no hasty last minute changes jeopardize the success of the activities.</w:t>
      </w:r>
    </w:p>
    <w:p w:rsidR="008D06AD" w:rsidRPr="00A4619C" w:rsidRDefault="008D06AD" w:rsidP="008D06AD">
      <w:pPr>
        <w:rPr>
          <w:sz w:val="8"/>
          <w:szCs w:val="8"/>
        </w:rPr>
      </w:pPr>
    </w:p>
    <w:p w:rsidR="008D06AD" w:rsidRDefault="008D06AD" w:rsidP="008D06AD">
      <w:pPr>
        <w:numPr>
          <w:ilvl w:val="1"/>
          <w:numId w:val="24"/>
        </w:numPr>
      </w:pPr>
      <w:r>
        <w:rPr>
          <w:b/>
          <w:bCs/>
        </w:rPr>
        <w:t>GO/NO GO:</w:t>
      </w:r>
      <w:r>
        <w:t xml:space="preserve"> A joint GO/NO GO meeting will be held with both CenturyLink and the customer to review the testing results, deployment planning readiness and provide the final GO or NO GO decision to implement the new UOM interface.  This will be held at least 2 days prior to, and no more than five days prior to the actual deployment start.</w:t>
      </w:r>
    </w:p>
    <w:p w:rsidR="00CD2ABD" w:rsidRDefault="00CD2ABD">
      <w:pPr>
        <w:rPr>
          <w:b/>
          <w:bCs/>
          <w:sz w:val="24"/>
          <w:szCs w:val="24"/>
        </w:rPr>
      </w:pPr>
      <w:bookmarkStart w:id="208" w:name="_Toc427134700"/>
      <w:bookmarkStart w:id="209" w:name="_Toc427759645"/>
      <w:r>
        <w:br w:type="page"/>
      </w:r>
    </w:p>
    <w:p w:rsidR="000B78A7" w:rsidRPr="00FA7DAE" w:rsidRDefault="008D06AD" w:rsidP="00FA7DAE">
      <w:pPr>
        <w:pStyle w:val="Heading2"/>
        <w:rPr>
          <w:color w:val="FF0000"/>
        </w:rPr>
      </w:pPr>
      <w:bookmarkStart w:id="210" w:name="_Toc433640884"/>
      <w:bookmarkStart w:id="211" w:name="_Toc433642928"/>
      <w:r>
        <w:lastRenderedPageBreak/>
        <w:t>Deployment Execution</w:t>
      </w:r>
      <w:bookmarkEnd w:id="208"/>
      <w:bookmarkEnd w:id="209"/>
      <w:bookmarkEnd w:id="210"/>
      <w:bookmarkEnd w:id="211"/>
    </w:p>
    <w:p w:rsidR="008D06AD" w:rsidRDefault="008D06AD" w:rsidP="008D06AD">
      <w:pPr>
        <w:numPr>
          <w:ilvl w:val="1"/>
          <w:numId w:val="24"/>
        </w:numPr>
      </w:pPr>
      <w:r>
        <w:rPr>
          <w:b/>
          <w:bCs/>
        </w:rPr>
        <w:t>Deployment Execution Communication</w:t>
      </w:r>
      <w:r w:rsidRPr="00E75994">
        <w:rPr>
          <w:b/>
          <w:bCs/>
        </w:rPr>
        <w:t>:</w:t>
      </w:r>
      <w:r>
        <w:t xml:space="preserve">   A joint conference bridge will be established at the start of the deployment activities. This will allow for easy communication between CenturyLink and the customer. All status and issues will be reported to this bridge. The bridge can be provided by either company.</w:t>
      </w:r>
    </w:p>
    <w:p w:rsidR="008D06AD" w:rsidRPr="00B8183E" w:rsidRDefault="008D06AD" w:rsidP="008D06AD">
      <w:pPr>
        <w:ind w:left="720"/>
      </w:pPr>
    </w:p>
    <w:p w:rsidR="008D06AD" w:rsidRDefault="008D06AD" w:rsidP="008D06AD">
      <w:pPr>
        <w:numPr>
          <w:ilvl w:val="1"/>
          <w:numId w:val="24"/>
        </w:numPr>
      </w:pPr>
      <w:r>
        <w:rPr>
          <w:b/>
          <w:bCs/>
        </w:rPr>
        <w:t>Deployment Approval</w:t>
      </w:r>
      <w:r>
        <w:t>: Upon approval of the deployment and Shakeout testing activities, all key parties will gather on the joint bridge to discuss the status of the deployment. At this time, a GO/NO go decision will be made to move ahead with the new UOM interface.</w:t>
      </w:r>
    </w:p>
    <w:p w:rsidR="008D06AD" w:rsidRDefault="008D06AD" w:rsidP="008D06AD">
      <w:pPr>
        <w:ind w:left="720"/>
      </w:pPr>
    </w:p>
    <w:p w:rsidR="008D06AD" w:rsidRPr="00FA7DAE" w:rsidRDefault="008D06AD" w:rsidP="00FA7DAE">
      <w:pPr>
        <w:pStyle w:val="Heading2"/>
        <w:rPr>
          <w:color w:val="FF0000"/>
        </w:rPr>
      </w:pPr>
      <w:bookmarkStart w:id="212" w:name="_Toc427134701"/>
      <w:bookmarkStart w:id="213" w:name="_Toc427759646"/>
      <w:bookmarkStart w:id="214" w:name="_Toc433640885"/>
      <w:bookmarkStart w:id="215" w:name="_Toc433642929"/>
      <w:r>
        <w:t>Post Implementation Review</w:t>
      </w:r>
      <w:bookmarkEnd w:id="212"/>
      <w:bookmarkEnd w:id="213"/>
      <w:bookmarkEnd w:id="214"/>
      <w:bookmarkEnd w:id="215"/>
    </w:p>
    <w:p w:rsidR="008D06AD" w:rsidRPr="000B78A7" w:rsidRDefault="008D06AD" w:rsidP="008D06AD">
      <w:pPr>
        <w:numPr>
          <w:ilvl w:val="0"/>
          <w:numId w:val="28"/>
        </w:numPr>
        <w:rPr>
          <w:b/>
        </w:rPr>
      </w:pPr>
      <w:r w:rsidRPr="000B78A7">
        <w:rPr>
          <w:b/>
          <w:bCs/>
        </w:rPr>
        <w:t xml:space="preserve">Post Implementation Meetings </w:t>
      </w:r>
      <w:r>
        <w:t xml:space="preserve"> In order to ensure there are no production issues post initial deployment, post implementation meetings will be setup daily by the IT Main point of contact  the week following to address any issues that may arise.</w:t>
      </w:r>
    </w:p>
    <w:p w:rsidR="000B78A7" w:rsidRDefault="000B78A7" w:rsidP="00033FB2">
      <w:pPr>
        <w:pStyle w:val="Heading1"/>
      </w:pPr>
      <w:bookmarkStart w:id="216" w:name="_Toc433640886"/>
      <w:bookmarkStart w:id="217" w:name="_Toc433642930"/>
      <w:r>
        <w:lastRenderedPageBreak/>
        <w:t>Glossary</w:t>
      </w:r>
      <w:bookmarkEnd w:id="216"/>
      <w:bookmarkEnd w:id="217"/>
    </w:p>
    <w:p w:rsidR="00DC5DE5" w:rsidRPr="00DC5DE5" w:rsidRDefault="00DC5DE5" w:rsidP="00DC5DE5">
      <w:pPr>
        <w:pStyle w:val="BodyText"/>
      </w:pPr>
    </w:p>
    <w:tbl>
      <w:tblPr>
        <w:tblW w:w="8147" w:type="dxa"/>
        <w:tblInd w:w="558" w:type="dxa"/>
        <w:tblLook w:val="0000"/>
      </w:tblPr>
      <w:tblGrid>
        <w:gridCol w:w="2607"/>
        <w:gridCol w:w="5540"/>
      </w:tblGrid>
      <w:tr w:rsidR="008D06AD" w:rsidRPr="00FC7ED1" w:rsidTr="00DC5DE5">
        <w:trPr>
          <w:trHeight w:val="421"/>
        </w:trPr>
        <w:tc>
          <w:tcPr>
            <w:tcW w:w="260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8D06AD" w:rsidRPr="003E6B7B" w:rsidRDefault="008D06AD" w:rsidP="003E6B7B">
            <w:pPr>
              <w:autoSpaceDE w:val="0"/>
              <w:autoSpaceDN w:val="0"/>
              <w:adjustRightInd w:val="0"/>
              <w:jc w:val="center"/>
              <w:rPr>
                <w:rFonts w:cs="Arial"/>
                <w:b/>
              </w:rPr>
            </w:pPr>
            <w:r w:rsidRPr="003E6B7B">
              <w:rPr>
                <w:rFonts w:cs="Arial"/>
                <w:b/>
              </w:rPr>
              <w:t>Term</w:t>
            </w:r>
          </w:p>
        </w:tc>
        <w:tc>
          <w:tcPr>
            <w:tcW w:w="5540"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8D06AD" w:rsidRPr="003E6B7B" w:rsidRDefault="008D06AD" w:rsidP="003E6B7B">
            <w:pPr>
              <w:autoSpaceDE w:val="0"/>
              <w:autoSpaceDN w:val="0"/>
              <w:adjustRightInd w:val="0"/>
              <w:jc w:val="center"/>
              <w:rPr>
                <w:rFonts w:cs="Arial"/>
                <w:b/>
              </w:rPr>
            </w:pPr>
            <w:r w:rsidRPr="003E6B7B">
              <w:rPr>
                <w:rFonts w:cs="Arial"/>
                <w:b/>
              </w:rPr>
              <w:t>Definition</w:t>
            </w:r>
          </w:p>
        </w:tc>
      </w:tr>
      <w:tr w:rsidR="008D06AD" w:rsidRPr="003E6B7B" w:rsidTr="003E6B7B">
        <w:trPr>
          <w:trHeight w:val="439"/>
        </w:trPr>
        <w:tc>
          <w:tcPr>
            <w:tcW w:w="260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8D06AD" w:rsidRDefault="008D06AD" w:rsidP="003E6B7B">
            <w:pPr>
              <w:autoSpaceDE w:val="0"/>
              <w:autoSpaceDN w:val="0"/>
              <w:adjustRightInd w:val="0"/>
              <w:spacing w:before="100" w:beforeAutospacing="1" w:after="100" w:afterAutospacing="1"/>
              <w:rPr>
                <w:rFonts w:cs="Arial"/>
              </w:rPr>
            </w:pPr>
            <w:r>
              <w:rPr>
                <w:rFonts w:cs="Arial"/>
              </w:rPr>
              <w:t>ASR</w:t>
            </w:r>
          </w:p>
        </w:tc>
        <w:tc>
          <w:tcPr>
            <w:tcW w:w="554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8D06AD" w:rsidRDefault="008D06AD" w:rsidP="003E6B7B">
            <w:pPr>
              <w:autoSpaceDE w:val="0"/>
              <w:autoSpaceDN w:val="0"/>
              <w:adjustRightInd w:val="0"/>
              <w:spacing w:before="100" w:beforeAutospacing="1" w:after="100" w:afterAutospacing="1"/>
              <w:rPr>
                <w:rFonts w:cs="Arial"/>
              </w:rPr>
            </w:pPr>
            <w:r>
              <w:rPr>
                <w:rFonts w:cs="Arial"/>
              </w:rPr>
              <w:t>Access Service Request</w:t>
            </w:r>
          </w:p>
        </w:tc>
      </w:tr>
      <w:tr w:rsidR="008D06AD" w:rsidRPr="003E6B7B" w:rsidTr="003E6B7B">
        <w:trPr>
          <w:trHeight w:val="421"/>
        </w:trPr>
        <w:tc>
          <w:tcPr>
            <w:tcW w:w="260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8D06AD" w:rsidRDefault="008D06AD" w:rsidP="003E6B7B">
            <w:pPr>
              <w:autoSpaceDE w:val="0"/>
              <w:autoSpaceDN w:val="0"/>
              <w:adjustRightInd w:val="0"/>
              <w:spacing w:before="100" w:beforeAutospacing="1" w:after="100" w:afterAutospacing="1"/>
              <w:rPr>
                <w:rFonts w:cs="Arial"/>
              </w:rPr>
            </w:pPr>
            <w:r>
              <w:rPr>
                <w:rFonts w:cs="Arial"/>
              </w:rPr>
              <w:t>ATIS</w:t>
            </w:r>
          </w:p>
        </w:tc>
        <w:tc>
          <w:tcPr>
            <w:tcW w:w="554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8D06AD" w:rsidRDefault="008D06AD" w:rsidP="003E6B7B">
            <w:pPr>
              <w:autoSpaceDE w:val="0"/>
              <w:autoSpaceDN w:val="0"/>
              <w:adjustRightInd w:val="0"/>
              <w:spacing w:before="100" w:beforeAutospacing="1" w:after="100" w:afterAutospacing="1"/>
              <w:rPr>
                <w:rFonts w:cs="Arial"/>
              </w:rPr>
            </w:pPr>
            <w:r>
              <w:rPr>
                <w:rFonts w:cs="Arial"/>
              </w:rPr>
              <w:t>Alliance for Telecommunications Industry Solutions</w:t>
            </w:r>
          </w:p>
        </w:tc>
      </w:tr>
      <w:tr w:rsidR="008D06AD" w:rsidRPr="003E6B7B" w:rsidTr="003E6B7B">
        <w:trPr>
          <w:trHeight w:val="349"/>
        </w:trPr>
        <w:tc>
          <w:tcPr>
            <w:tcW w:w="260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8D06AD" w:rsidRDefault="008D06AD" w:rsidP="003E6B7B">
            <w:pPr>
              <w:autoSpaceDE w:val="0"/>
              <w:autoSpaceDN w:val="0"/>
              <w:adjustRightInd w:val="0"/>
              <w:spacing w:before="100" w:beforeAutospacing="1" w:after="100" w:afterAutospacing="1"/>
              <w:rPr>
                <w:rFonts w:cs="Arial"/>
              </w:rPr>
            </w:pPr>
            <w:r>
              <w:rPr>
                <w:rFonts w:cs="Arial"/>
              </w:rPr>
              <w:t>CLEC</w:t>
            </w:r>
          </w:p>
        </w:tc>
        <w:tc>
          <w:tcPr>
            <w:tcW w:w="554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8D06AD" w:rsidRDefault="008D06AD" w:rsidP="003E6B7B">
            <w:pPr>
              <w:autoSpaceDE w:val="0"/>
              <w:autoSpaceDN w:val="0"/>
              <w:adjustRightInd w:val="0"/>
              <w:spacing w:before="100" w:beforeAutospacing="1" w:after="100" w:afterAutospacing="1"/>
              <w:rPr>
                <w:rFonts w:cs="Arial"/>
              </w:rPr>
            </w:pPr>
            <w:r>
              <w:rPr>
                <w:rFonts w:cs="Arial"/>
              </w:rPr>
              <w:t>Competitive Local Exchange Company</w:t>
            </w:r>
          </w:p>
        </w:tc>
      </w:tr>
      <w:tr w:rsidR="00BB43B7" w:rsidRPr="003E6B7B" w:rsidTr="003E6B7B">
        <w:trPr>
          <w:trHeight w:val="421"/>
        </w:trPr>
        <w:tc>
          <w:tcPr>
            <w:tcW w:w="260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BB43B7" w:rsidRDefault="00BB43B7" w:rsidP="003E6B7B">
            <w:pPr>
              <w:autoSpaceDE w:val="0"/>
              <w:autoSpaceDN w:val="0"/>
              <w:adjustRightInd w:val="0"/>
              <w:spacing w:before="100" w:beforeAutospacing="1" w:after="100" w:afterAutospacing="1"/>
              <w:rPr>
                <w:rFonts w:cs="Arial"/>
              </w:rPr>
            </w:pPr>
            <w:r>
              <w:rPr>
                <w:rFonts w:cs="Arial"/>
              </w:rPr>
              <w:t>EASE</w:t>
            </w:r>
          </w:p>
        </w:tc>
        <w:tc>
          <w:tcPr>
            <w:tcW w:w="554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BB43B7" w:rsidRDefault="00BB43B7" w:rsidP="003E6B7B">
            <w:pPr>
              <w:autoSpaceDE w:val="0"/>
              <w:autoSpaceDN w:val="0"/>
              <w:adjustRightInd w:val="0"/>
              <w:spacing w:before="100" w:beforeAutospacing="1" w:after="100" w:afterAutospacing="1"/>
              <w:rPr>
                <w:rFonts w:cs="Arial"/>
              </w:rPr>
            </w:pPr>
            <w:r w:rsidRPr="00BB43B7">
              <w:rPr>
                <w:rFonts w:cs="Arial"/>
              </w:rPr>
              <w:t>Electronic Administration &amp; Service Order Exchange</w:t>
            </w:r>
          </w:p>
        </w:tc>
      </w:tr>
      <w:tr w:rsidR="008D06AD" w:rsidRPr="003E6B7B" w:rsidTr="003E6B7B">
        <w:trPr>
          <w:trHeight w:val="430"/>
        </w:trPr>
        <w:tc>
          <w:tcPr>
            <w:tcW w:w="260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8D06AD" w:rsidRDefault="008D06AD" w:rsidP="003E6B7B">
            <w:pPr>
              <w:autoSpaceDE w:val="0"/>
              <w:autoSpaceDN w:val="0"/>
              <w:adjustRightInd w:val="0"/>
              <w:spacing w:before="100" w:beforeAutospacing="1" w:after="100" w:afterAutospacing="1"/>
              <w:rPr>
                <w:rFonts w:cs="Arial"/>
              </w:rPr>
            </w:pPr>
            <w:r>
              <w:rPr>
                <w:rFonts w:cs="Arial"/>
              </w:rPr>
              <w:t>HTTP</w:t>
            </w:r>
          </w:p>
        </w:tc>
        <w:tc>
          <w:tcPr>
            <w:tcW w:w="554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8D06AD" w:rsidRDefault="008D06AD" w:rsidP="003E6B7B">
            <w:pPr>
              <w:autoSpaceDE w:val="0"/>
              <w:autoSpaceDN w:val="0"/>
              <w:adjustRightInd w:val="0"/>
              <w:spacing w:before="100" w:beforeAutospacing="1" w:after="100" w:afterAutospacing="1"/>
              <w:rPr>
                <w:rFonts w:cs="Arial"/>
              </w:rPr>
            </w:pPr>
            <w:r>
              <w:rPr>
                <w:rFonts w:cs="Arial"/>
              </w:rPr>
              <w:t>Hypertext Transfer Protocol</w:t>
            </w:r>
          </w:p>
        </w:tc>
      </w:tr>
      <w:tr w:rsidR="00DC5DE5" w:rsidRPr="003E6B7B" w:rsidTr="003E6B7B">
        <w:trPr>
          <w:trHeight w:val="349"/>
        </w:trPr>
        <w:tc>
          <w:tcPr>
            <w:tcW w:w="260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C5DE5" w:rsidRDefault="00DC5DE5" w:rsidP="003E6B7B">
            <w:pPr>
              <w:autoSpaceDE w:val="0"/>
              <w:autoSpaceDN w:val="0"/>
              <w:adjustRightInd w:val="0"/>
              <w:spacing w:before="100" w:beforeAutospacing="1" w:after="100" w:afterAutospacing="1"/>
              <w:rPr>
                <w:rFonts w:cs="Arial"/>
              </w:rPr>
            </w:pPr>
            <w:r>
              <w:rPr>
                <w:rFonts w:cs="Arial"/>
              </w:rPr>
              <w:t>IXC</w:t>
            </w:r>
          </w:p>
        </w:tc>
        <w:tc>
          <w:tcPr>
            <w:tcW w:w="554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DC5DE5" w:rsidRDefault="00DC5DE5" w:rsidP="003E6B7B">
            <w:pPr>
              <w:autoSpaceDE w:val="0"/>
              <w:autoSpaceDN w:val="0"/>
              <w:adjustRightInd w:val="0"/>
              <w:spacing w:before="100" w:beforeAutospacing="1" w:after="100" w:afterAutospacing="1"/>
              <w:rPr>
                <w:rFonts w:cs="Arial"/>
              </w:rPr>
            </w:pPr>
            <w:r>
              <w:rPr>
                <w:rFonts w:cs="Arial"/>
              </w:rPr>
              <w:t>Interexchange Carrier</w:t>
            </w:r>
          </w:p>
        </w:tc>
      </w:tr>
      <w:tr w:rsidR="008D06AD" w:rsidRPr="003E6B7B" w:rsidTr="003E6B7B">
        <w:trPr>
          <w:trHeight w:val="331"/>
        </w:trPr>
        <w:tc>
          <w:tcPr>
            <w:tcW w:w="260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8D06AD" w:rsidRDefault="008D06AD" w:rsidP="003E6B7B">
            <w:pPr>
              <w:autoSpaceDE w:val="0"/>
              <w:autoSpaceDN w:val="0"/>
              <w:adjustRightInd w:val="0"/>
              <w:spacing w:before="100" w:beforeAutospacing="1" w:after="100" w:afterAutospacing="1"/>
              <w:rPr>
                <w:rFonts w:cs="Arial"/>
              </w:rPr>
            </w:pPr>
            <w:r>
              <w:rPr>
                <w:rFonts w:cs="Arial"/>
              </w:rPr>
              <w:t>OBF</w:t>
            </w:r>
          </w:p>
        </w:tc>
        <w:tc>
          <w:tcPr>
            <w:tcW w:w="554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8D06AD" w:rsidRDefault="008D06AD" w:rsidP="003E6B7B">
            <w:pPr>
              <w:autoSpaceDE w:val="0"/>
              <w:autoSpaceDN w:val="0"/>
              <w:adjustRightInd w:val="0"/>
              <w:spacing w:before="100" w:beforeAutospacing="1" w:after="100" w:afterAutospacing="1"/>
              <w:rPr>
                <w:rFonts w:cs="Arial"/>
              </w:rPr>
            </w:pPr>
            <w:r>
              <w:rPr>
                <w:rFonts w:cs="Arial"/>
              </w:rPr>
              <w:t>Ordering &amp; Billing Forum</w:t>
            </w:r>
          </w:p>
        </w:tc>
      </w:tr>
      <w:tr w:rsidR="008D06AD" w:rsidRPr="003E6B7B" w:rsidTr="003E6B7B">
        <w:trPr>
          <w:trHeight w:val="349"/>
        </w:trPr>
        <w:tc>
          <w:tcPr>
            <w:tcW w:w="260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8D06AD" w:rsidRDefault="008D06AD" w:rsidP="003E6B7B">
            <w:pPr>
              <w:autoSpaceDE w:val="0"/>
              <w:autoSpaceDN w:val="0"/>
              <w:adjustRightInd w:val="0"/>
              <w:spacing w:before="100" w:beforeAutospacing="1" w:after="100" w:afterAutospacing="1"/>
              <w:rPr>
                <w:rFonts w:cs="Arial"/>
              </w:rPr>
            </w:pPr>
            <w:r>
              <w:rPr>
                <w:rFonts w:cs="Arial"/>
              </w:rPr>
              <w:t>UOM</w:t>
            </w:r>
          </w:p>
        </w:tc>
        <w:tc>
          <w:tcPr>
            <w:tcW w:w="554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8D06AD" w:rsidRDefault="008D06AD" w:rsidP="003E6B7B">
            <w:pPr>
              <w:autoSpaceDE w:val="0"/>
              <w:autoSpaceDN w:val="0"/>
              <w:adjustRightInd w:val="0"/>
              <w:spacing w:before="100" w:beforeAutospacing="1" w:after="100" w:afterAutospacing="1"/>
              <w:rPr>
                <w:rFonts w:cs="Arial"/>
              </w:rPr>
            </w:pPr>
            <w:r>
              <w:rPr>
                <w:rFonts w:cs="Arial"/>
              </w:rPr>
              <w:t>Unified Ordering Model</w:t>
            </w:r>
          </w:p>
        </w:tc>
      </w:tr>
      <w:tr w:rsidR="008D06AD" w:rsidRPr="003E6B7B" w:rsidTr="003E6B7B">
        <w:trPr>
          <w:trHeight w:val="331"/>
        </w:trPr>
        <w:tc>
          <w:tcPr>
            <w:tcW w:w="260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8D06AD" w:rsidRDefault="008D06AD" w:rsidP="003E6B7B">
            <w:pPr>
              <w:autoSpaceDE w:val="0"/>
              <w:autoSpaceDN w:val="0"/>
              <w:adjustRightInd w:val="0"/>
              <w:spacing w:before="100" w:beforeAutospacing="1" w:after="100" w:afterAutospacing="1"/>
              <w:rPr>
                <w:rFonts w:cs="Arial"/>
              </w:rPr>
            </w:pPr>
            <w:r>
              <w:rPr>
                <w:rFonts w:cs="Arial"/>
              </w:rPr>
              <w:t>XML</w:t>
            </w:r>
          </w:p>
        </w:tc>
        <w:tc>
          <w:tcPr>
            <w:tcW w:w="554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8D06AD" w:rsidRDefault="008D06AD" w:rsidP="003E6B7B">
            <w:pPr>
              <w:autoSpaceDE w:val="0"/>
              <w:autoSpaceDN w:val="0"/>
              <w:adjustRightInd w:val="0"/>
              <w:spacing w:before="100" w:beforeAutospacing="1" w:after="100" w:afterAutospacing="1"/>
              <w:rPr>
                <w:rFonts w:cs="Arial"/>
              </w:rPr>
            </w:pPr>
            <w:r>
              <w:rPr>
                <w:rFonts w:cs="Arial"/>
              </w:rPr>
              <w:t>Extensible Markup Language</w:t>
            </w:r>
          </w:p>
        </w:tc>
      </w:tr>
      <w:tr w:rsidR="00C00DA5" w:rsidRPr="003E6B7B" w:rsidTr="003E6B7B">
        <w:trPr>
          <w:trHeight w:val="349"/>
        </w:trPr>
        <w:tc>
          <w:tcPr>
            <w:tcW w:w="260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C00DA5" w:rsidRPr="003E6B7B" w:rsidRDefault="00C00DA5" w:rsidP="003E6B7B">
            <w:pPr>
              <w:autoSpaceDE w:val="0"/>
              <w:autoSpaceDN w:val="0"/>
              <w:adjustRightInd w:val="0"/>
              <w:spacing w:before="100" w:beforeAutospacing="1" w:after="100" w:afterAutospacing="1"/>
              <w:rPr>
                <w:rFonts w:cs="Arial"/>
              </w:rPr>
            </w:pPr>
            <w:r w:rsidRPr="00BB43B7">
              <w:rPr>
                <w:rFonts w:cs="Arial"/>
              </w:rPr>
              <w:t>VFO</w:t>
            </w:r>
          </w:p>
        </w:tc>
        <w:tc>
          <w:tcPr>
            <w:tcW w:w="554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C00DA5" w:rsidRDefault="00BB43B7" w:rsidP="003E6B7B">
            <w:pPr>
              <w:autoSpaceDE w:val="0"/>
              <w:autoSpaceDN w:val="0"/>
              <w:adjustRightInd w:val="0"/>
              <w:spacing w:before="100" w:beforeAutospacing="1" w:after="100" w:afterAutospacing="1"/>
              <w:rPr>
                <w:rFonts w:cs="Arial"/>
              </w:rPr>
            </w:pPr>
            <w:r>
              <w:rPr>
                <w:rFonts w:cs="Arial"/>
              </w:rPr>
              <w:t>Virtual Front Office</w:t>
            </w:r>
          </w:p>
        </w:tc>
      </w:tr>
      <w:tr w:rsidR="00DC5DE5" w:rsidRPr="003E6B7B" w:rsidTr="003E6B7B">
        <w:trPr>
          <w:trHeight w:val="331"/>
        </w:trPr>
        <w:tc>
          <w:tcPr>
            <w:tcW w:w="260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DC5DE5" w:rsidRPr="00BB43B7" w:rsidRDefault="00DC5DE5" w:rsidP="003E6B7B">
            <w:pPr>
              <w:autoSpaceDE w:val="0"/>
              <w:autoSpaceDN w:val="0"/>
              <w:adjustRightInd w:val="0"/>
              <w:spacing w:before="100" w:beforeAutospacing="1" w:after="100" w:afterAutospacing="1"/>
              <w:rPr>
                <w:rFonts w:cs="Arial"/>
              </w:rPr>
            </w:pPr>
            <w:r>
              <w:rPr>
                <w:rFonts w:cs="Arial"/>
              </w:rPr>
              <w:t>WHSD</w:t>
            </w:r>
          </w:p>
        </w:tc>
        <w:tc>
          <w:tcPr>
            <w:tcW w:w="554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DC5DE5" w:rsidRDefault="00DC5DE5" w:rsidP="003E6B7B">
            <w:pPr>
              <w:autoSpaceDE w:val="0"/>
              <w:autoSpaceDN w:val="0"/>
              <w:adjustRightInd w:val="0"/>
              <w:spacing w:before="100" w:beforeAutospacing="1" w:after="100" w:afterAutospacing="1"/>
              <w:rPr>
                <w:rFonts w:cs="Arial"/>
              </w:rPr>
            </w:pPr>
            <w:r>
              <w:rPr>
                <w:rFonts w:cs="Arial"/>
              </w:rPr>
              <w:t>Wholesale Systems Help Desk</w:t>
            </w:r>
          </w:p>
        </w:tc>
      </w:tr>
      <w:tr w:rsidR="00B43ECD" w:rsidRPr="003E6B7B" w:rsidTr="00DC5DE5">
        <w:trPr>
          <w:trHeight w:val="322"/>
        </w:trPr>
        <w:tc>
          <w:tcPr>
            <w:tcW w:w="260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B43ECD" w:rsidRPr="002C00F8" w:rsidRDefault="00B43ECD" w:rsidP="003E6B7B">
            <w:pPr>
              <w:autoSpaceDE w:val="0"/>
              <w:autoSpaceDN w:val="0"/>
              <w:adjustRightInd w:val="0"/>
              <w:spacing w:before="100" w:beforeAutospacing="1" w:after="100" w:afterAutospacing="1"/>
              <w:rPr>
                <w:rFonts w:cs="Arial"/>
              </w:rPr>
            </w:pPr>
            <w:r w:rsidRPr="002C00F8">
              <w:rPr>
                <w:rFonts w:cs="Arial"/>
              </w:rPr>
              <w:t>WSP</w:t>
            </w:r>
          </w:p>
        </w:tc>
        <w:tc>
          <w:tcPr>
            <w:tcW w:w="5540"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B43ECD" w:rsidRPr="002C00F8" w:rsidRDefault="00B43ECD" w:rsidP="003E6B7B">
            <w:pPr>
              <w:autoSpaceDE w:val="0"/>
              <w:autoSpaceDN w:val="0"/>
              <w:adjustRightInd w:val="0"/>
              <w:spacing w:before="100" w:beforeAutospacing="1" w:after="100" w:afterAutospacing="1"/>
              <w:rPr>
                <w:rFonts w:cs="Arial"/>
              </w:rPr>
            </w:pPr>
            <w:r w:rsidRPr="002C00F8">
              <w:rPr>
                <w:rFonts w:cs="Arial"/>
              </w:rPr>
              <w:t>Wireless Service Provider</w:t>
            </w:r>
          </w:p>
        </w:tc>
      </w:tr>
    </w:tbl>
    <w:p w:rsidR="008D06AD" w:rsidRPr="003E6B7B" w:rsidRDefault="008D06AD" w:rsidP="003E6B7B">
      <w:pPr>
        <w:autoSpaceDE w:val="0"/>
        <w:autoSpaceDN w:val="0"/>
        <w:adjustRightInd w:val="0"/>
        <w:rPr>
          <w:rFonts w:cs="Arial"/>
        </w:rPr>
      </w:pPr>
    </w:p>
    <w:sectPr w:rsidR="008D06AD" w:rsidRPr="003E6B7B" w:rsidSect="00FD3203">
      <w:footerReference w:type="default" r:id="rId23"/>
      <w:type w:val="oddPage"/>
      <w:pgSz w:w="12240" w:h="15840" w:code="161"/>
      <w:pgMar w:top="1440" w:right="180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EAD" w:rsidRDefault="008C1EAD">
      <w:r>
        <w:separator/>
      </w:r>
    </w:p>
  </w:endnote>
  <w:endnote w:type="continuationSeparator" w:id="0">
    <w:p w:rsidR="008C1EAD" w:rsidRDefault="008C1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B2" w:rsidRDefault="00176218">
    <w:pPr>
      <w:pStyle w:val="Footer"/>
      <w:framePr w:wrap="around" w:vAnchor="text" w:hAnchor="margin" w:xAlign="right" w:y="1"/>
      <w:rPr>
        <w:rStyle w:val="PageNumber"/>
      </w:rPr>
    </w:pPr>
    <w:r>
      <w:rPr>
        <w:rStyle w:val="PageNumber"/>
      </w:rPr>
      <w:fldChar w:fldCharType="begin"/>
    </w:r>
    <w:r w:rsidR="00033FB2">
      <w:rPr>
        <w:rStyle w:val="PageNumber"/>
      </w:rPr>
      <w:instrText xml:space="preserve">PAGE  </w:instrText>
    </w:r>
    <w:r>
      <w:rPr>
        <w:rStyle w:val="PageNumber"/>
      </w:rPr>
      <w:fldChar w:fldCharType="end"/>
    </w:r>
  </w:p>
  <w:p w:rsidR="00033FB2" w:rsidRDefault="00033F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B2" w:rsidRDefault="00176218">
    <w:pPr>
      <w:pStyle w:val="Footer"/>
      <w:jc w:val="right"/>
    </w:pPr>
    <w:fldSimple w:instr=" PAGE   \* MERGEFORMAT ">
      <w:r w:rsidR="00EC71A1">
        <w:rPr>
          <w:noProof/>
        </w:rPr>
        <w:t>2</w:t>
      </w:r>
    </w:fldSimple>
  </w:p>
  <w:p w:rsidR="00033FB2" w:rsidRDefault="00033FB2" w:rsidP="007D298C">
    <w:pPr>
      <w:pStyle w:val="Footer"/>
      <w:tabs>
        <w:tab w:val="center" w:pos="6480"/>
      </w:tabs>
      <w:ind w:right="360"/>
      <w:jc w:val="left"/>
      <w:rPr>
        <w:rFonts w:ascii="Times New Roman" w:hAnsi="Times New Roman"/>
        <w:noProof/>
        <w:sz w:val="20"/>
      </w:rPr>
    </w:pPr>
    <w:r w:rsidRPr="007D298C">
      <w:rPr>
        <w:rFonts w:ascii="Times New Roman" w:hAnsi="Times New Roman"/>
        <w:noProof/>
        <w:sz w:val="20"/>
      </w:rPr>
      <w:t xml:space="preserve">Document Release </w:t>
    </w:r>
    <w:r w:rsidR="000F22C6">
      <w:rPr>
        <w:rFonts w:ascii="Times New Roman" w:hAnsi="Times New Roman"/>
        <w:sz w:val="20"/>
      </w:rPr>
      <w:t>February 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B2" w:rsidRDefault="00176218">
    <w:pPr>
      <w:pStyle w:val="Footer"/>
      <w:jc w:val="right"/>
    </w:pPr>
    <w:fldSimple w:instr=" PAGE   \* MERGEFORMAT ">
      <w:r w:rsidR="00EC71A1">
        <w:rPr>
          <w:noProof/>
        </w:rPr>
        <w:t>25</w:t>
      </w:r>
    </w:fldSimple>
  </w:p>
  <w:p w:rsidR="00033FB2" w:rsidRDefault="00033FB2" w:rsidP="007D298C">
    <w:pPr>
      <w:pStyle w:val="Footer"/>
      <w:tabs>
        <w:tab w:val="center" w:pos="6480"/>
      </w:tabs>
      <w:ind w:right="360"/>
      <w:jc w:val="left"/>
      <w:rPr>
        <w:rFonts w:ascii="Times New Roman" w:hAnsi="Times New Roman"/>
        <w:noProof/>
        <w:sz w:val="20"/>
      </w:rPr>
    </w:pPr>
    <w:r w:rsidRPr="007D298C">
      <w:rPr>
        <w:rFonts w:ascii="Times New Roman" w:hAnsi="Times New Roman"/>
        <w:noProof/>
        <w:sz w:val="20"/>
      </w:rPr>
      <w:t xml:space="preserve">Document Release </w:t>
    </w:r>
    <w:r w:rsidR="009D2370">
      <w:rPr>
        <w:rFonts w:ascii="Times New Roman" w:hAnsi="Times New Roman"/>
        <w:noProof/>
        <w:sz w:val="20"/>
      </w:rPr>
      <w:t>February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EAD" w:rsidRDefault="008C1EAD">
      <w:r>
        <w:separator/>
      </w:r>
    </w:p>
  </w:footnote>
  <w:footnote w:type="continuationSeparator" w:id="0">
    <w:p w:rsidR="008C1EAD" w:rsidRDefault="008C1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B2" w:rsidRDefault="00033FB2" w:rsidP="004E0FAE">
    <w:pPr>
      <w:outlineLvl w:val="0"/>
      <w:rPr>
        <w:sz w:val="16"/>
      </w:rPr>
    </w:pPr>
    <w:r>
      <w:rPr>
        <w:sz w:val="16"/>
      </w:rPr>
      <w:t>ASR Implementation Guidelines</w:t>
    </w:r>
  </w:p>
  <w:p w:rsidR="00033FB2" w:rsidRDefault="00033FB2" w:rsidP="000478B2">
    <w:pPr>
      <w:outlineLv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0FB7"/>
    <w:multiLevelType w:val="singleLevel"/>
    <w:tmpl w:val="43C65092"/>
    <w:lvl w:ilvl="0">
      <w:start w:val="1"/>
      <w:numFmt w:val="bullet"/>
      <w:lvlText w:val=""/>
      <w:lvlJc w:val="left"/>
      <w:pPr>
        <w:tabs>
          <w:tab w:val="num" w:pos="360"/>
        </w:tabs>
        <w:ind w:left="360" w:hanging="360"/>
      </w:pPr>
      <w:rPr>
        <w:rFonts w:ascii="Symbol" w:hAnsi="Symbol" w:hint="default"/>
      </w:rPr>
    </w:lvl>
  </w:abstractNum>
  <w:abstractNum w:abstractNumId="1">
    <w:nsid w:val="009E4A41"/>
    <w:multiLevelType w:val="hybridMultilevel"/>
    <w:tmpl w:val="A36E4280"/>
    <w:lvl w:ilvl="0" w:tplc="02E0B4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256B46"/>
    <w:multiLevelType w:val="singleLevel"/>
    <w:tmpl w:val="0409000F"/>
    <w:lvl w:ilvl="0">
      <w:start w:val="1"/>
      <w:numFmt w:val="decimal"/>
      <w:lvlText w:val="%1."/>
      <w:lvlJc w:val="left"/>
      <w:pPr>
        <w:tabs>
          <w:tab w:val="num" w:pos="720"/>
        </w:tabs>
        <w:ind w:left="720" w:hanging="360"/>
      </w:pPr>
    </w:lvl>
  </w:abstractNum>
  <w:abstractNum w:abstractNumId="3">
    <w:nsid w:val="05ED72B9"/>
    <w:multiLevelType w:val="singleLevel"/>
    <w:tmpl w:val="7966B826"/>
    <w:lvl w:ilvl="0">
      <w:start w:val="6"/>
      <w:numFmt w:val="decimal"/>
      <w:lvlText w:val="%1."/>
      <w:lvlJc w:val="left"/>
      <w:pPr>
        <w:tabs>
          <w:tab w:val="num" w:pos="360"/>
        </w:tabs>
        <w:ind w:left="360" w:hanging="360"/>
      </w:pPr>
      <w:rPr>
        <w:b w:val="0"/>
        <w:i w:val="0"/>
      </w:rPr>
    </w:lvl>
  </w:abstractNum>
  <w:abstractNum w:abstractNumId="4">
    <w:nsid w:val="0B381CB7"/>
    <w:multiLevelType w:val="singleLevel"/>
    <w:tmpl w:val="7800206C"/>
    <w:lvl w:ilvl="0">
      <w:start w:val="1"/>
      <w:numFmt w:val="decimal"/>
      <w:pStyle w:val="List"/>
      <w:lvlText w:val="%1."/>
      <w:lvlJc w:val="left"/>
      <w:pPr>
        <w:tabs>
          <w:tab w:val="num" w:pos="360"/>
        </w:tabs>
        <w:ind w:left="360" w:hanging="360"/>
      </w:pPr>
    </w:lvl>
  </w:abstractNum>
  <w:abstractNum w:abstractNumId="5">
    <w:nsid w:val="139B48FE"/>
    <w:multiLevelType w:val="hybridMultilevel"/>
    <w:tmpl w:val="E5DCB1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81C30DC"/>
    <w:multiLevelType w:val="hybridMultilevel"/>
    <w:tmpl w:val="5600C7F8"/>
    <w:lvl w:ilvl="0" w:tplc="ED66EF0E">
      <w:start w:val="1"/>
      <w:numFmt w:val="bullet"/>
      <w:lvlText w:val=""/>
      <w:lvlJc w:val="left"/>
      <w:pPr>
        <w:tabs>
          <w:tab w:val="num" w:pos="360"/>
        </w:tabs>
        <w:ind w:left="0" w:firstLine="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18633D"/>
    <w:multiLevelType w:val="hybridMultilevel"/>
    <w:tmpl w:val="D054D33E"/>
    <w:lvl w:ilvl="0" w:tplc="967C9CEC">
      <w:start w:val="1"/>
      <w:numFmt w:val="bullet"/>
      <w:lvlText w:val=""/>
      <w:lvlJc w:val="left"/>
      <w:pPr>
        <w:tabs>
          <w:tab w:val="num" w:pos="720"/>
        </w:tabs>
        <w:ind w:left="720" w:hanging="360"/>
      </w:pPr>
      <w:rPr>
        <w:rFonts w:ascii="Symbol" w:hAnsi="Symbol" w:hint="default"/>
        <w:sz w:val="20"/>
        <w:szCs w:val="20"/>
      </w:rPr>
    </w:lvl>
    <w:lvl w:ilvl="1" w:tplc="02E0B4C4">
      <w:start w:val="1"/>
      <w:numFmt w:val="decimal"/>
      <w:lvlText w:val="%2."/>
      <w:lvlJc w:val="left"/>
      <w:pPr>
        <w:tabs>
          <w:tab w:val="num" w:pos="1800"/>
        </w:tabs>
        <w:ind w:left="1800" w:hanging="360"/>
      </w:pPr>
      <w:rPr>
        <w:rFont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EBC4BF9"/>
    <w:multiLevelType w:val="singleLevel"/>
    <w:tmpl w:val="CA72FB60"/>
    <w:lvl w:ilvl="0">
      <w:start w:val="1"/>
      <w:numFmt w:val="bullet"/>
      <w:lvlText w:val=""/>
      <w:lvlJc w:val="left"/>
      <w:pPr>
        <w:tabs>
          <w:tab w:val="num" w:pos="360"/>
        </w:tabs>
        <w:ind w:left="360" w:hanging="360"/>
      </w:pPr>
      <w:rPr>
        <w:rFonts w:ascii="Symbol" w:hAnsi="Symbol" w:hint="default"/>
      </w:rPr>
    </w:lvl>
  </w:abstractNum>
  <w:abstractNum w:abstractNumId="9">
    <w:nsid w:val="1F7D3D32"/>
    <w:multiLevelType w:val="multilevel"/>
    <w:tmpl w:val="A442FB12"/>
    <w:lvl w:ilvl="0">
      <w:start w:val="1"/>
      <w:numFmt w:val="decimal"/>
      <w:pStyle w:val="1ChptrHeading"/>
      <w:lvlText w:val="%1."/>
      <w:lvlJc w:val="left"/>
      <w:pPr>
        <w:tabs>
          <w:tab w:val="num" w:pos="360"/>
        </w:tabs>
        <w:ind w:left="0" w:firstLine="0"/>
      </w:pPr>
      <w:rPr>
        <w:strike w:val="0"/>
      </w:rPr>
    </w:lvl>
    <w:lvl w:ilvl="1">
      <w:start w:val="1"/>
      <w:numFmt w:val="decimal"/>
      <w:lvlText w:val="%1.%2"/>
      <w:lvlJc w:val="left"/>
      <w:pPr>
        <w:tabs>
          <w:tab w:val="num" w:pos="0"/>
        </w:tabs>
        <w:ind w:left="0" w:firstLine="0"/>
      </w:pPr>
    </w:lvl>
    <w:lvl w:ilvl="2">
      <w:start w:val="1"/>
      <w:numFmt w:val="decimal"/>
      <w:pStyle w:val="3DocHead"/>
      <w:lvlText w:val="%1.%2.%3"/>
      <w:lvlJc w:val="left"/>
      <w:pPr>
        <w:tabs>
          <w:tab w:val="num" w:pos="0"/>
        </w:tabs>
        <w:ind w:left="0" w:firstLine="0"/>
      </w:pPr>
    </w:lvl>
    <w:lvl w:ilvl="3">
      <w:start w:val="1"/>
      <w:numFmt w:val="decimal"/>
      <w:pStyle w:val="2SectionHeading"/>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226D71C7"/>
    <w:multiLevelType w:val="multilevel"/>
    <w:tmpl w:val="3692E2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DD6010"/>
    <w:multiLevelType w:val="multilevel"/>
    <w:tmpl w:val="67D61E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nsid w:val="2EE13679"/>
    <w:multiLevelType w:val="hybridMultilevel"/>
    <w:tmpl w:val="74C07C1C"/>
    <w:lvl w:ilvl="0" w:tplc="A5DA3964">
      <w:start w:val="1"/>
      <w:numFmt w:val="decimal"/>
      <w:lvlText w:val="%1."/>
      <w:lvlJc w:val="left"/>
      <w:pPr>
        <w:tabs>
          <w:tab w:val="num" w:pos="360"/>
        </w:tabs>
        <w:ind w:left="360" w:hanging="360"/>
      </w:pPr>
      <w:rPr>
        <w:color w:val="auto"/>
      </w:rPr>
    </w:lvl>
    <w:lvl w:ilvl="1" w:tplc="0409000B">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5">
      <w:start w:val="1"/>
      <w:numFmt w:val="bullet"/>
      <w:lvlText w:val=""/>
      <w:lvlJc w:val="left"/>
      <w:pPr>
        <w:tabs>
          <w:tab w:val="num" w:pos="1080"/>
        </w:tabs>
        <w:ind w:left="1080" w:hanging="360"/>
      </w:pPr>
      <w:rPr>
        <w:rFonts w:ascii="Wingdings" w:hAnsi="Wingding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13333D7"/>
    <w:multiLevelType w:val="singleLevel"/>
    <w:tmpl w:val="621EA38E"/>
    <w:lvl w:ilvl="0">
      <w:start w:val="1"/>
      <w:numFmt w:val="bullet"/>
      <w:lvlText w:val=""/>
      <w:lvlJc w:val="left"/>
      <w:pPr>
        <w:tabs>
          <w:tab w:val="num" w:pos="360"/>
        </w:tabs>
        <w:ind w:left="360" w:hanging="360"/>
      </w:pPr>
      <w:rPr>
        <w:rFonts w:ascii="Symbol" w:hAnsi="Symbol" w:hint="default"/>
      </w:rPr>
    </w:lvl>
  </w:abstractNum>
  <w:abstractNum w:abstractNumId="14">
    <w:nsid w:val="38652C14"/>
    <w:multiLevelType w:val="hybridMultilevel"/>
    <w:tmpl w:val="94B2DA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F93A72"/>
    <w:multiLevelType w:val="hybridMultilevel"/>
    <w:tmpl w:val="B13CE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FBF4284"/>
    <w:multiLevelType w:val="hybridMultilevel"/>
    <w:tmpl w:val="9C444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2B14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D3B0C03"/>
    <w:multiLevelType w:val="singleLevel"/>
    <w:tmpl w:val="7626FBA0"/>
    <w:lvl w:ilvl="0">
      <w:start w:val="1"/>
      <w:numFmt w:val="bullet"/>
      <w:pStyle w:val="Bullet"/>
      <w:lvlText w:val=""/>
      <w:lvlJc w:val="left"/>
      <w:pPr>
        <w:tabs>
          <w:tab w:val="num" w:pos="360"/>
        </w:tabs>
        <w:ind w:left="360" w:hanging="360"/>
      </w:pPr>
      <w:rPr>
        <w:rFonts w:ascii="Symbol" w:hAnsi="Symbol" w:hint="default"/>
      </w:rPr>
    </w:lvl>
  </w:abstractNum>
  <w:abstractNum w:abstractNumId="19">
    <w:nsid w:val="50190989"/>
    <w:multiLevelType w:val="hybridMultilevel"/>
    <w:tmpl w:val="512ECFB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2026640"/>
    <w:multiLevelType w:val="singleLevel"/>
    <w:tmpl w:val="8328FE74"/>
    <w:lvl w:ilvl="0">
      <w:start w:val="1"/>
      <w:numFmt w:val="bullet"/>
      <w:pStyle w:val="TableText-Bold"/>
      <w:lvlText w:val=""/>
      <w:lvlJc w:val="left"/>
      <w:pPr>
        <w:tabs>
          <w:tab w:val="num" w:pos="360"/>
        </w:tabs>
        <w:ind w:left="360" w:hanging="360"/>
      </w:pPr>
      <w:rPr>
        <w:rFonts w:ascii="Wingdings" w:hAnsi="Wingdings" w:hint="default"/>
      </w:rPr>
    </w:lvl>
  </w:abstractNum>
  <w:abstractNum w:abstractNumId="21">
    <w:nsid w:val="52041873"/>
    <w:multiLevelType w:val="hybridMultilevel"/>
    <w:tmpl w:val="2CB44574"/>
    <w:lvl w:ilvl="0" w:tplc="02E0B4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E70293"/>
    <w:multiLevelType w:val="hybridMultilevel"/>
    <w:tmpl w:val="BE78A2B8"/>
    <w:lvl w:ilvl="0" w:tplc="2864CC80">
      <w:start w:val="1"/>
      <w:numFmt w:val="decimal"/>
      <w:lvlText w:val="%1."/>
      <w:lvlJc w:val="left"/>
      <w:pPr>
        <w:tabs>
          <w:tab w:val="num" w:pos="720"/>
        </w:tabs>
        <w:ind w:left="720" w:hanging="360"/>
      </w:pPr>
    </w:lvl>
    <w:lvl w:ilvl="1" w:tplc="BF56ED72" w:tentative="1">
      <w:start w:val="1"/>
      <w:numFmt w:val="lowerLetter"/>
      <w:lvlText w:val="%2."/>
      <w:lvlJc w:val="left"/>
      <w:pPr>
        <w:tabs>
          <w:tab w:val="num" w:pos="1440"/>
        </w:tabs>
        <w:ind w:left="1440" w:hanging="360"/>
      </w:pPr>
    </w:lvl>
    <w:lvl w:ilvl="2" w:tplc="D3D6451A" w:tentative="1">
      <w:start w:val="1"/>
      <w:numFmt w:val="lowerRoman"/>
      <w:lvlText w:val="%3."/>
      <w:lvlJc w:val="right"/>
      <w:pPr>
        <w:tabs>
          <w:tab w:val="num" w:pos="2160"/>
        </w:tabs>
        <w:ind w:left="2160" w:hanging="180"/>
      </w:pPr>
    </w:lvl>
    <w:lvl w:ilvl="3" w:tplc="6D00F184" w:tentative="1">
      <w:start w:val="1"/>
      <w:numFmt w:val="decimal"/>
      <w:lvlText w:val="%4."/>
      <w:lvlJc w:val="left"/>
      <w:pPr>
        <w:tabs>
          <w:tab w:val="num" w:pos="2880"/>
        </w:tabs>
        <w:ind w:left="2880" w:hanging="360"/>
      </w:pPr>
    </w:lvl>
    <w:lvl w:ilvl="4" w:tplc="D7F0C4DC" w:tentative="1">
      <w:start w:val="1"/>
      <w:numFmt w:val="lowerLetter"/>
      <w:lvlText w:val="%5."/>
      <w:lvlJc w:val="left"/>
      <w:pPr>
        <w:tabs>
          <w:tab w:val="num" w:pos="3600"/>
        </w:tabs>
        <w:ind w:left="3600" w:hanging="360"/>
      </w:pPr>
    </w:lvl>
    <w:lvl w:ilvl="5" w:tplc="E1CCE498" w:tentative="1">
      <w:start w:val="1"/>
      <w:numFmt w:val="lowerRoman"/>
      <w:lvlText w:val="%6."/>
      <w:lvlJc w:val="right"/>
      <w:pPr>
        <w:tabs>
          <w:tab w:val="num" w:pos="4320"/>
        </w:tabs>
        <w:ind w:left="4320" w:hanging="180"/>
      </w:pPr>
    </w:lvl>
    <w:lvl w:ilvl="6" w:tplc="5C767212" w:tentative="1">
      <w:start w:val="1"/>
      <w:numFmt w:val="decimal"/>
      <w:lvlText w:val="%7."/>
      <w:lvlJc w:val="left"/>
      <w:pPr>
        <w:tabs>
          <w:tab w:val="num" w:pos="5040"/>
        </w:tabs>
        <w:ind w:left="5040" w:hanging="360"/>
      </w:pPr>
    </w:lvl>
    <w:lvl w:ilvl="7" w:tplc="BD6A1B44" w:tentative="1">
      <w:start w:val="1"/>
      <w:numFmt w:val="lowerLetter"/>
      <w:lvlText w:val="%8."/>
      <w:lvlJc w:val="left"/>
      <w:pPr>
        <w:tabs>
          <w:tab w:val="num" w:pos="5760"/>
        </w:tabs>
        <w:ind w:left="5760" w:hanging="360"/>
      </w:pPr>
    </w:lvl>
    <w:lvl w:ilvl="8" w:tplc="85D00282" w:tentative="1">
      <w:start w:val="1"/>
      <w:numFmt w:val="lowerRoman"/>
      <w:lvlText w:val="%9."/>
      <w:lvlJc w:val="right"/>
      <w:pPr>
        <w:tabs>
          <w:tab w:val="num" w:pos="6480"/>
        </w:tabs>
        <w:ind w:left="6480" w:hanging="180"/>
      </w:pPr>
    </w:lvl>
  </w:abstractNum>
  <w:abstractNum w:abstractNumId="23">
    <w:nsid w:val="55032DFD"/>
    <w:multiLevelType w:val="hybridMultilevel"/>
    <w:tmpl w:val="E06635BC"/>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58E16BDE"/>
    <w:multiLevelType w:val="hybridMultilevel"/>
    <w:tmpl w:val="023ABF9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5C445EE4"/>
    <w:multiLevelType w:val="hybridMultilevel"/>
    <w:tmpl w:val="57DE3148"/>
    <w:lvl w:ilvl="0" w:tplc="02E0B4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72669EA"/>
    <w:multiLevelType w:val="singleLevel"/>
    <w:tmpl w:val="9D5437C2"/>
    <w:lvl w:ilvl="0">
      <w:start w:val="1"/>
      <w:numFmt w:val="bullet"/>
      <w:lvlText w:val=""/>
      <w:lvlJc w:val="left"/>
      <w:pPr>
        <w:tabs>
          <w:tab w:val="num" w:pos="360"/>
        </w:tabs>
        <w:ind w:left="360" w:hanging="360"/>
      </w:pPr>
      <w:rPr>
        <w:rFonts w:ascii="Symbol" w:hAnsi="Symbol" w:hint="default"/>
      </w:rPr>
    </w:lvl>
  </w:abstractNum>
  <w:abstractNum w:abstractNumId="27">
    <w:nsid w:val="6C401F3C"/>
    <w:multiLevelType w:val="hybridMultilevel"/>
    <w:tmpl w:val="D9CC1DE4"/>
    <w:lvl w:ilvl="0" w:tplc="04090003">
      <w:start w:val="1"/>
      <w:numFmt w:val="bullet"/>
      <w:lvlText w:val="o"/>
      <w:lvlJc w:val="left"/>
      <w:pPr>
        <w:tabs>
          <w:tab w:val="num" w:pos="1224"/>
        </w:tabs>
        <w:ind w:left="1224" w:hanging="360"/>
      </w:pPr>
      <w:rPr>
        <w:rFonts w:ascii="Courier New" w:hAnsi="Courier New"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8">
    <w:nsid w:val="77461D2F"/>
    <w:multiLevelType w:val="hybridMultilevel"/>
    <w:tmpl w:val="371C74D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C8C57DC"/>
    <w:multiLevelType w:val="hybridMultilevel"/>
    <w:tmpl w:val="B574C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03667C"/>
    <w:multiLevelType w:val="singleLevel"/>
    <w:tmpl w:val="DE027E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6"/>
  </w:num>
  <w:num w:numId="3">
    <w:abstractNumId w:val="0"/>
  </w:num>
  <w:num w:numId="4">
    <w:abstractNumId w:val="17"/>
  </w:num>
  <w:num w:numId="5">
    <w:abstractNumId w:val="8"/>
  </w:num>
  <w:num w:numId="6">
    <w:abstractNumId w:val="4"/>
  </w:num>
  <w:num w:numId="7">
    <w:abstractNumId w:val="11"/>
  </w:num>
  <w:num w:numId="8">
    <w:abstractNumId w:val="20"/>
  </w:num>
  <w:num w:numId="9">
    <w:abstractNumId w:val="13"/>
  </w:num>
  <w:num w:numId="10">
    <w:abstractNumId w:val="13"/>
  </w:num>
  <w:num w:numId="11">
    <w:abstractNumId w:val="30"/>
  </w:num>
  <w:num w:numId="12">
    <w:abstractNumId w:val="18"/>
  </w:num>
  <w:num w:numId="13">
    <w:abstractNumId w:val="3"/>
  </w:num>
  <w:num w:numId="14">
    <w:abstractNumId w:val="2"/>
  </w:num>
  <w:num w:numId="15">
    <w:abstractNumId w:val="22"/>
  </w:num>
  <w:num w:numId="16">
    <w:abstractNumId w:val="19"/>
  </w:num>
  <w:num w:numId="17">
    <w:abstractNumId w:val="16"/>
  </w:num>
  <w:num w:numId="18">
    <w:abstractNumId w:val="6"/>
  </w:num>
  <w:num w:numId="19">
    <w:abstractNumId w:val="1"/>
  </w:num>
  <w:num w:numId="20">
    <w:abstractNumId w:val="25"/>
  </w:num>
  <w:num w:numId="21">
    <w:abstractNumId w:val="7"/>
  </w:num>
  <w:num w:numId="22">
    <w:abstractNumId w:val="21"/>
  </w:num>
  <w:num w:numId="23">
    <w:abstractNumId w:val="23"/>
  </w:num>
  <w:num w:numId="24">
    <w:abstractNumId w:val="28"/>
  </w:num>
  <w:num w:numId="25">
    <w:abstractNumId w:val="10"/>
  </w:num>
  <w:num w:numId="26">
    <w:abstractNumId w:val="12"/>
  </w:num>
  <w:num w:numId="27">
    <w:abstractNumId w:val="5"/>
  </w:num>
  <w:num w:numId="28">
    <w:abstractNumId w:val="27"/>
  </w:num>
  <w:num w:numId="29">
    <w:abstractNumId w:val="15"/>
  </w:num>
  <w:num w:numId="30">
    <w:abstractNumId w:val="14"/>
  </w:num>
  <w:num w:numId="31">
    <w:abstractNumId w:val="24"/>
  </w:num>
  <w:num w:numId="32">
    <w:abstractNumId w:val="22"/>
  </w:num>
  <w:num w:numId="33">
    <w:abstractNumId w:val="22"/>
  </w:num>
  <w:num w:numId="34">
    <w:abstractNumId w:val="22"/>
  </w:num>
  <w:num w:numId="35">
    <w:abstractNumId w:val="22"/>
  </w:num>
  <w:num w:numId="36">
    <w:abstractNumId w:val="29"/>
  </w:num>
  <w:num w:numId="37">
    <w:abstractNumId w:val="22"/>
  </w:num>
  <w:num w:numId="38">
    <w:abstractNumId w:val="22"/>
  </w:num>
  <w:num w:numId="39">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stylePaneFormatFilter w:val="3F01"/>
  <w:defaultTabStop w:val="720"/>
  <w:drawingGridHorizontalSpacing w:val="100"/>
  <w:drawingGridVerticalSpacing w:val="187"/>
  <w:displayHorizontalDrawingGridEvery w:val="0"/>
  <w:displayVerticalDrawingGridEvery w:val="0"/>
  <w:noPunctuationKerning/>
  <w:characterSpacingControl w:val="doNotCompress"/>
  <w:hdrShapeDefaults>
    <o:shapedefaults v:ext="edit" spidmax="20482"/>
  </w:hdrShapeDefaults>
  <w:footnotePr>
    <w:footnote w:id="-1"/>
    <w:footnote w:id="0"/>
  </w:footnotePr>
  <w:endnotePr>
    <w:endnote w:id="-1"/>
    <w:endnote w:id="0"/>
  </w:endnotePr>
  <w:compat/>
  <w:rsids>
    <w:rsidRoot w:val="00196062"/>
    <w:rsid w:val="00003B0C"/>
    <w:rsid w:val="00011A29"/>
    <w:rsid w:val="00021A9D"/>
    <w:rsid w:val="000269AD"/>
    <w:rsid w:val="00033FB2"/>
    <w:rsid w:val="00041401"/>
    <w:rsid w:val="000478B2"/>
    <w:rsid w:val="0005777F"/>
    <w:rsid w:val="00065597"/>
    <w:rsid w:val="00070F92"/>
    <w:rsid w:val="00073C86"/>
    <w:rsid w:val="000803CA"/>
    <w:rsid w:val="00086991"/>
    <w:rsid w:val="00086FE3"/>
    <w:rsid w:val="000945B6"/>
    <w:rsid w:val="000957AE"/>
    <w:rsid w:val="000A3BEA"/>
    <w:rsid w:val="000B78A7"/>
    <w:rsid w:val="000C736F"/>
    <w:rsid w:val="000E06E6"/>
    <w:rsid w:val="000F22C6"/>
    <w:rsid w:val="0010110F"/>
    <w:rsid w:val="00101898"/>
    <w:rsid w:val="00107B29"/>
    <w:rsid w:val="00111F45"/>
    <w:rsid w:val="00114488"/>
    <w:rsid w:val="00130D20"/>
    <w:rsid w:val="00135347"/>
    <w:rsid w:val="00144C0E"/>
    <w:rsid w:val="00157934"/>
    <w:rsid w:val="001637CD"/>
    <w:rsid w:val="00166CF1"/>
    <w:rsid w:val="00170F2C"/>
    <w:rsid w:val="00175ABA"/>
    <w:rsid w:val="00176218"/>
    <w:rsid w:val="00176B80"/>
    <w:rsid w:val="00190181"/>
    <w:rsid w:val="0019361A"/>
    <w:rsid w:val="00196062"/>
    <w:rsid w:val="001A51A4"/>
    <w:rsid w:val="001A5AEA"/>
    <w:rsid w:val="001B05F4"/>
    <w:rsid w:val="001B3A20"/>
    <w:rsid w:val="001B6402"/>
    <w:rsid w:val="001C3F6E"/>
    <w:rsid w:val="001C6FAB"/>
    <w:rsid w:val="001D4C3A"/>
    <w:rsid w:val="001F440F"/>
    <w:rsid w:val="002038DD"/>
    <w:rsid w:val="002049BE"/>
    <w:rsid w:val="00206AD3"/>
    <w:rsid w:val="00210084"/>
    <w:rsid w:val="00213130"/>
    <w:rsid w:val="002429D9"/>
    <w:rsid w:val="00254569"/>
    <w:rsid w:val="00273B42"/>
    <w:rsid w:val="00292AE7"/>
    <w:rsid w:val="002A1413"/>
    <w:rsid w:val="002C00F8"/>
    <w:rsid w:val="002C4E8B"/>
    <w:rsid w:val="002C7A39"/>
    <w:rsid w:val="002D3DE6"/>
    <w:rsid w:val="002D53D6"/>
    <w:rsid w:val="002F7DAB"/>
    <w:rsid w:val="00307173"/>
    <w:rsid w:val="00310C5E"/>
    <w:rsid w:val="00331F4B"/>
    <w:rsid w:val="0033631E"/>
    <w:rsid w:val="003462CD"/>
    <w:rsid w:val="00357BF3"/>
    <w:rsid w:val="00361398"/>
    <w:rsid w:val="00365C31"/>
    <w:rsid w:val="00365C69"/>
    <w:rsid w:val="00366FDF"/>
    <w:rsid w:val="00367CC7"/>
    <w:rsid w:val="00384130"/>
    <w:rsid w:val="003A46E6"/>
    <w:rsid w:val="003A6230"/>
    <w:rsid w:val="003A7D3F"/>
    <w:rsid w:val="003B05DA"/>
    <w:rsid w:val="003C3B5E"/>
    <w:rsid w:val="003D3D57"/>
    <w:rsid w:val="003D7B2F"/>
    <w:rsid w:val="003E0192"/>
    <w:rsid w:val="003E14C0"/>
    <w:rsid w:val="003E3B1E"/>
    <w:rsid w:val="003E3F9E"/>
    <w:rsid w:val="003E6B7B"/>
    <w:rsid w:val="003F57DB"/>
    <w:rsid w:val="00403783"/>
    <w:rsid w:val="004056DE"/>
    <w:rsid w:val="00410091"/>
    <w:rsid w:val="00433383"/>
    <w:rsid w:val="00445044"/>
    <w:rsid w:val="00451737"/>
    <w:rsid w:val="00467378"/>
    <w:rsid w:val="004864F8"/>
    <w:rsid w:val="004878F3"/>
    <w:rsid w:val="00487D45"/>
    <w:rsid w:val="004A06C9"/>
    <w:rsid w:val="004C06B1"/>
    <w:rsid w:val="004C70C8"/>
    <w:rsid w:val="004E0FAE"/>
    <w:rsid w:val="004E265C"/>
    <w:rsid w:val="004F4573"/>
    <w:rsid w:val="004F5E0C"/>
    <w:rsid w:val="0050178E"/>
    <w:rsid w:val="00503786"/>
    <w:rsid w:val="005046BA"/>
    <w:rsid w:val="005051BF"/>
    <w:rsid w:val="00511C27"/>
    <w:rsid w:val="005212B2"/>
    <w:rsid w:val="005307E5"/>
    <w:rsid w:val="00544B14"/>
    <w:rsid w:val="00554611"/>
    <w:rsid w:val="00561CF1"/>
    <w:rsid w:val="00562563"/>
    <w:rsid w:val="0056291A"/>
    <w:rsid w:val="005727F5"/>
    <w:rsid w:val="005969FB"/>
    <w:rsid w:val="005A3FF6"/>
    <w:rsid w:val="005B5A80"/>
    <w:rsid w:val="005C23A3"/>
    <w:rsid w:val="005C44A9"/>
    <w:rsid w:val="005D1F2A"/>
    <w:rsid w:val="006010E6"/>
    <w:rsid w:val="006065D2"/>
    <w:rsid w:val="00610001"/>
    <w:rsid w:val="006266E3"/>
    <w:rsid w:val="00636E3A"/>
    <w:rsid w:val="006413F8"/>
    <w:rsid w:val="00644EE9"/>
    <w:rsid w:val="00651C4E"/>
    <w:rsid w:val="0067288F"/>
    <w:rsid w:val="00674F5D"/>
    <w:rsid w:val="0068050F"/>
    <w:rsid w:val="006944DD"/>
    <w:rsid w:val="00695B6B"/>
    <w:rsid w:val="006960C0"/>
    <w:rsid w:val="00696500"/>
    <w:rsid w:val="006967DF"/>
    <w:rsid w:val="006A0A3B"/>
    <w:rsid w:val="006A6412"/>
    <w:rsid w:val="006A6FC3"/>
    <w:rsid w:val="006B117B"/>
    <w:rsid w:val="006B2EAB"/>
    <w:rsid w:val="006B43FE"/>
    <w:rsid w:val="006C5884"/>
    <w:rsid w:val="006D0AFC"/>
    <w:rsid w:val="006D711F"/>
    <w:rsid w:val="006F1B7F"/>
    <w:rsid w:val="006F399B"/>
    <w:rsid w:val="006F4887"/>
    <w:rsid w:val="006F7F6A"/>
    <w:rsid w:val="00700E68"/>
    <w:rsid w:val="007014E1"/>
    <w:rsid w:val="00701AB3"/>
    <w:rsid w:val="007040A3"/>
    <w:rsid w:val="007124C6"/>
    <w:rsid w:val="0071301C"/>
    <w:rsid w:val="00727B0E"/>
    <w:rsid w:val="00734545"/>
    <w:rsid w:val="00734D7D"/>
    <w:rsid w:val="007378BD"/>
    <w:rsid w:val="007405EE"/>
    <w:rsid w:val="00747747"/>
    <w:rsid w:val="00753649"/>
    <w:rsid w:val="0076623A"/>
    <w:rsid w:val="007702DA"/>
    <w:rsid w:val="00780AE9"/>
    <w:rsid w:val="00784156"/>
    <w:rsid w:val="00787EC6"/>
    <w:rsid w:val="007A089A"/>
    <w:rsid w:val="007B43E6"/>
    <w:rsid w:val="007B7E7A"/>
    <w:rsid w:val="007D298C"/>
    <w:rsid w:val="007D4D8D"/>
    <w:rsid w:val="007E1579"/>
    <w:rsid w:val="007E269E"/>
    <w:rsid w:val="007E5510"/>
    <w:rsid w:val="007F23E5"/>
    <w:rsid w:val="007F6CF4"/>
    <w:rsid w:val="0080129B"/>
    <w:rsid w:val="00812B1E"/>
    <w:rsid w:val="00816024"/>
    <w:rsid w:val="00823DA0"/>
    <w:rsid w:val="00830A27"/>
    <w:rsid w:val="00837102"/>
    <w:rsid w:val="00846042"/>
    <w:rsid w:val="00847787"/>
    <w:rsid w:val="00853E7A"/>
    <w:rsid w:val="00854D2B"/>
    <w:rsid w:val="008569A9"/>
    <w:rsid w:val="00861618"/>
    <w:rsid w:val="008630C6"/>
    <w:rsid w:val="00876E77"/>
    <w:rsid w:val="00881787"/>
    <w:rsid w:val="00884068"/>
    <w:rsid w:val="008964DA"/>
    <w:rsid w:val="008A7F01"/>
    <w:rsid w:val="008B146B"/>
    <w:rsid w:val="008B52D9"/>
    <w:rsid w:val="008C1EAD"/>
    <w:rsid w:val="008C3282"/>
    <w:rsid w:val="008D06AD"/>
    <w:rsid w:val="008D2EDC"/>
    <w:rsid w:val="008D3A23"/>
    <w:rsid w:val="008E021C"/>
    <w:rsid w:val="008E035A"/>
    <w:rsid w:val="008E55BE"/>
    <w:rsid w:val="008F2585"/>
    <w:rsid w:val="00900B22"/>
    <w:rsid w:val="0090410A"/>
    <w:rsid w:val="00906915"/>
    <w:rsid w:val="00907991"/>
    <w:rsid w:val="00910777"/>
    <w:rsid w:val="009451B9"/>
    <w:rsid w:val="00952A2E"/>
    <w:rsid w:val="00954481"/>
    <w:rsid w:val="00956BD5"/>
    <w:rsid w:val="009720B4"/>
    <w:rsid w:val="00973A4C"/>
    <w:rsid w:val="00974C22"/>
    <w:rsid w:val="00995F42"/>
    <w:rsid w:val="0099692D"/>
    <w:rsid w:val="009A04AD"/>
    <w:rsid w:val="009A2655"/>
    <w:rsid w:val="009A2ECA"/>
    <w:rsid w:val="009A3C31"/>
    <w:rsid w:val="009B0F18"/>
    <w:rsid w:val="009B2E0B"/>
    <w:rsid w:val="009B643E"/>
    <w:rsid w:val="009C545B"/>
    <w:rsid w:val="009D2370"/>
    <w:rsid w:val="009E11E5"/>
    <w:rsid w:val="009F169A"/>
    <w:rsid w:val="00A2643D"/>
    <w:rsid w:val="00A3451E"/>
    <w:rsid w:val="00A43FFC"/>
    <w:rsid w:val="00A441C8"/>
    <w:rsid w:val="00A50AAC"/>
    <w:rsid w:val="00A50EE1"/>
    <w:rsid w:val="00A5166B"/>
    <w:rsid w:val="00A51AE5"/>
    <w:rsid w:val="00A610A4"/>
    <w:rsid w:val="00A7011E"/>
    <w:rsid w:val="00A9614A"/>
    <w:rsid w:val="00AA0AA9"/>
    <w:rsid w:val="00AA5C57"/>
    <w:rsid w:val="00AB5E70"/>
    <w:rsid w:val="00AC4B34"/>
    <w:rsid w:val="00AC5947"/>
    <w:rsid w:val="00AC71E6"/>
    <w:rsid w:val="00AD4477"/>
    <w:rsid w:val="00AD5CF6"/>
    <w:rsid w:val="00AE2CD0"/>
    <w:rsid w:val="00AE5375"/>
    <w:rsid w:val="00B0668E"/>
    <w:rsid w:val="00B32C29"/>
    <w:rsid w:val="00B36D17"/>
    <w:rsid w:val="00B410A4"/>
    <w:rsid w:val="00B43ECD"/>
    <w:rsid w:val="00B4473B"/>
    <w:rsid w:val="00B52D1F"/>
    <w:rsid w:val="00B655AD"/>
    <w:rsid w:val="00B7017E"/>
    <w:rsid w:val="00B70B2C"/>
    <w:rsid w:val="00B82F23"/>
    <w:rsid w:val="00B87950"/>
    <w:rsid w:val="00B90892"/>
    <w:rsid w:val="00B9123D"/>
    <w:rsid w:val="00BA1A35"/>
    <w:rsid w:val="00BA46B4"/>
    <w:rsid w:val="00BB1C3E"/>
    <w:rsid w:val="00BB43B7"/>
    <w:rsid w:val="00BD7AA8"/>
    <w:rsid w:val="00BE449A"/>
    <w:rsid w:val="00BF3D76"/>
    <w:rsid w:val="00BF69B8"/>
    <w:rsid w:val="00C00DA5"/>
    <w:rsid w:val="00C01107"/>
    <w:rsid w:val="00C014D3"/>
    <w:rsid w:val="00C2039B"/>
    <w:rsid w:val="00C2375D"/>
    <w:rsid w:val="00C24728"/>
    <w:rsid w:val="00C34F86"/>
    <w:rsid w:val="00C368E1"/>
    <w:rsid w:val="00C41EE4"/>
    <w:rsid w:val="00C46CB9"/>
    <w:rsid w:val="00C6054D"/>
    <w:rsid w:val="00C64B0D"/>
    <w:rsid w:val="00C72AE8"/>
    <w:rsid w:val="00C76114"/>
    <w:rsid w:val="00C7632E"/>
    <w:rsid w:val="00C935CB"/>
    <w:rsid w:val="00C97290"/>
    <w:rsid w:val="00CA020F"/>
    <w:rsid w:val="00CA0532"/>
    <w:rsid w:val="00CA0554"/>
    <w:rsid w:val="00CA06DF"/>
    <w:rsid w:val="00CC4DDE"/>
    <w:rsid w:val="00CC5D38"/>
    <w:rsid w:val="00CD2ABD"/>
    <w:rsid w:val="00CD56F6"/>
    <w:rsid w:val="00CD7033"/>
    <w:rsid w:val="00CE31CF"/>
    <w:rsid w:val="00CE3AD8"/>
    <w:rsid w:val="00CE477B"/>
    <w:rsid w:val="00CF1D97"/>
    <w:rsid w:val="00D03588"/>
    <w:rsid w:val="00D06613"/>
    <w:rsid w:val="00D13104"/>
    <w:rsid w:val="00D1555D"/>
    <w:rsid w:val="00D172CB"/>
    <w:rsid w:val="00D2179A"/>
    <w:rsid w:val="00D22AB6"/>
    <w:rsid w:val="00D23C44"/>
    <w:rsid w:val="00D31563"/>
    <w:rsid w:val="00D34D6B"/>
    <w:rsid w:val="00D47C64"/>
    <w:rsid w:val="00D5490D"/>
    <w:rsid w:val="00D709D8"/>
    <w:rsid w:val="00D77795"/>
    <w:rsid w:val="00D90D96"/>
    <w:rsid w:val="00D9135A"/>
    <w:rsid w:val="00D95FB9"/>
    <w:rsid w:val="00D966CC"/>
    <w:rsid w:val="00DB051E"/>
    <w:rsid w:val="00DB3BC0"/>
    <w:rsid w:val="00DC5DE5"/>
    <w:rsid w:val="00DD5BC2"/>
    <w:rsid w:val="00DD5F8A"/>
    <w:rsid w:val="00DF2FB9"/>
    <w:rsid w:val="00DF5045"/>
    <w:rsid w:val="00DF77F0"/>
    <w:rsid w:val="00E10AA0"/>
    <w:rsid w:val="00E17FCE"/>
    <w:rsid w:val="00E209C5"/>
    <w:rsid w:val="00E25AF4"/>
    <w:rsid w:val="00E30D93"/>
    <w:rsid w:val="00E327B3"/>
    <w:rsid w:val="00E40601"/>
    <w:rsid w:val="00E41EAF"/>
    <w:rsid w:val="00E4601D"/>
    <w:rsid w:val="00E643B6"/>
    <w:rsid w:val="00E64A84"/>
    <w:rsid w:val="00E909DA"/>
    <w:rsid w:val="00E95092"/>
    <w:rsid w:val="00EB5F8B"/>
    <w:rsid w:val="00EC11F1"/>
    <w:rsid w:val="00EC4A01"/>
    <w:rsid w:val="00EC71A1"/>
    <w:rsid w:val="00ED235C"/>
    <w:rsid w:val="00F00FFB"/>
    <w:rsid w:val="00F023D9"/>
    <w:rsid w:val="00F0615C"/>
    <w:rsid w:val="00F16548"/>
    <w:rsid w:val="00F24B45"/>
    <w:rsid w:val="00F36055"/>
    <w:rsid w:val="00F376C7"/>
    <w:rsid w:val="00F42EFD"/>
    <w:rsid w:val="00F46D07"/>
    <w:rsid w:val="00F51593"/>
    <w:rsid w:val="00F52CC7"/>
    <w:rsid w:val="00F56B99"/>
    <w:rsid w:val="00F70CB9"/>
    <w:rsid w:val="00F72159"/>
    <w:rsid w:val="00F8281C"/>
    <w:rsid w:val="00F85EDC"/>
    <w:rsid w:val="00F9291D"/>
    <w:rsid w:val="00F937DC"/>
    <w:rsid w:val="00F97430"/>
    <w:rsid w:val="00FA5C16"/>
    <w:rsid w:val="00FA7DAE"/>
    <w:rsid w:val="00FB7F03"/>
    <w:rsid w:val="00FC7848"/>
    <w:rsid w:val="00FD3203"/>
    <w:rsid w:val="00FE5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7DF"/>
  </w:style>
  <w:style w:type="paragraph" w:styleId="Heading1">
    <w:name w:val="heading 1"/>
    <w:aliases w:val="H1,h1,1,~Head1"/>
    <w:basedOn w:val="Normal"/>
    <w:next w:val="BodyText"/>
    <w:autoRedefine/>
    <w:qFormat/>
    <w:rsid w:val="00033FB2"/>
    <w:pPr>
      <w:pageBreakBefore/>
      <w:pBdr>
        <w:bottom w:val="single" w:sz="4" w:space="12" w:color="auto"/>
      </w:pBdr>
      <w:ind w:left="360" w:hanging="360"/>
      <w:outlineLvl w:val="0"/>
    </w:pPr>
    <w:rPr>
      <w:b/>
      <w:kern w:val="28"/>
      <w:sz w:val="40"/>
      <w:szCs w:val="40"/>
    </w:rPr>
  </w:style>
  <w:style w:type="paragraph" w:styleId="Heading2">
    <w:name w:val="heading 2"/>
    <w:aliases w:val="h2,2,~Head2"/>
    <w:basedOn w:val="Normal"/>
    <w:next w:val="BodyText"/>
    <w:autoRedefine/>
    <w:qFormat/>
    <w:rsid w:val="00033FB2"/>
    <w:pPr>
      <w:keepNext/>
      <w:spacing w:after="360"/>
      <w:ind w:right="630"/>
      <w:outlineLvl w:val="1"/>
    </w:pPr>
    <w:rPr>
      <w:b/>
      <w:sz w:val="32"/>
      <w:szCs w:val="32"/>
    </w:rPr>
  </w:style>
  <w:style w:type="paragraph" w:styleId="Heading3">
    <w:name w:val="heading 3"/>
    <w:aliases w:val="h3,l3,H3,~Head3"/>
    <w:basedOn w:val="Normal"/>
    <w:next w:val="BodyText"/>
    <w:link w:val="Heading3Char"/>
    <w:autoRedefine/>
    <w:qFormat/>
    <w:rsid w:val="00033FB2"/>
    <w:pPr>
      <w:keepNext/>
      <w:numPr>
        <w:ilvl w:val="2"/>
      </w:numPr>
      <w:spacing w:before="120" w:after="120"/>
      <w:ind w:left="360" w:hanging="360"/>
      <w:outlineLvl w:val="2"/>
    </w:pPr>
    <w:rPr>
      <w:b/>
      <w:bCs/>
      <w:sz w:val="28"/>
      <w:szCs w:val="28"/>
    </w:rPr>
  </w:style>
  <w:style w:type="paragraph" w:styleId="Heading4">
    <w:name w:val="heading 4"/>
    <w:aliases w:val="h4,l4,~Head4"/>
    <w:basedOn w:val="Normal"/>
    <w:next w:val="BodyText"/>
    <w:link w:val="Heading4Char"/>
    <w:autoRedefine/>
    <w:qFormat/>
    <w:rsid w:val="00D2179A"/>
    <w:pPr>
      <w:keepNext/>
      <w:spacing w:after="360"/>
      <w:outlineLvl w:val="3"/>
    </w:pPr>
    <w:rPr>
      <w:b/>
      <w:bCs/>
      <w:snapToGrid w:val="0"/>
      <w:sz w:val="22"/>
    </w:rPr>
  </w:style>
  <w:style w:type="paragraph" w:styleId="Heading5">
    <w:name w:val="heading 5"/>
    <w:aliases w:val="~head5,h5"/>
    <w:basedOn w:val="Normal"/>
    <w:next w:val="BodyText"/>
    <w:autoRedefine/>
    <w:qFormat/>
    <w:rsid w:val="006967DF"/>
    <w:pPr>
      <w:keepNext/>
      <w:spacing w:after="360"/>
      <w:outlineLvl w:val="4"/>
    </w:pPr>
    <w:rPr>
      <w:b/>
      <w:bCs/>
      <w:sz w:val="24"/>
    </w:rPr>
  </w:style>
  <w:style w:type="paragraph" w:styleId="Heading6">
    <w:name w:val="heading 6"/>
    <w:aliases w:val="~Head6"/>
    <w:basedOn w:val="Normal"/>
    <w:next w:val="Normal"/>
    <w:qFormat/>
    <w:rsid w:val="006967DF"/>
    <w:pPr>
      <w:keepNext/>
      <w:numPr>
        <w:ilvl w:val="5"/>
        <w:numId w:val="7"/>
      </w:numPr>
      <w:outlineLvl w:val="5"/>
    </w:pPr>
    <w:rPr>
      <w:b/>
      <w:sz w:val="22"/>
    </w:rPr>
  </w:style>
  <w:style w:type="paragraph" w:styleId="Heading7">
    <w:name w:val="heading 7"/>
    <w:basedOn w:val="Normal"/>
    <w:next w:val="Normal"/>
    <w:qFormat/>
    <w:rsid w:val="006967DF"/>
    <w:pPr>
      <w:numPr>
        <w:ilvl w:val="6"/>
        <w:numId w:val="7"/>
      </w:numPr>
      <w:spacing w:before="240" w:after="60"/>
      <w:outlineLvl w:val="6"/>
    </w:pPr>
    <w:rPr>
      <w:rFonts w:ascii="Arial" w:hAnsi="Arial"/>
    </w:rPr>
  </w:style>
  <w:style w:type="paragraph" w:styleId="Heading8">
    <w:name w:val="heading 8"/>
    <w:aliases w:val="h8"/>
    <w:basedOn w:val="Normal"/>
    <w:next w:val="Normal"/>
    <w:qFormat/>
    <w:rsid w:val="006967DF"/>
    <w:pPr>
      <w:keepNext/>
      <w:numPr>
        <w:ilvl w:val="7"/>
        <w:numId w:val="7"/>
      </w:numPr>
      <w:spacing w:line="280" w:lineRule="exact"/>
      <w:outlineLvl w:val="7"/>
    </w:pPr>
    <w:rPr>
      <w:rFonts w:ascii="Arial" w:hAnsi="Arial"/>
      <w:i/>
      <w:snapToGrid w:val="0"/>
      <w:sz w:val="22"/>
    </w:rPr>
  </w:style>
  <w:style w:type="paragraph" w:styleId="Heading9">
    <w:name w:val="heading 9"/>
    <w:aliases w:val="h9"/>
    <w:basedOn w:val="Normal"/>
    <w:next w:val="Normal"/>
    <w:qFormat/>
    <w:rsid w:val="006967DF"/>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67DF"/>
    <w:pPr>
      <w:spacing w:after="360"/>
    </w:pPr>
    <w:rPr>
      <w:sz w:val="22"/>
    </w:rPr>
  </w:style>
  <w:style w:type="paragraph" w:styleId="Subtitle">
    <w:name w:val="Subtitle"/>
    <w:basedOn w:val="Normal"/>
    <w:qFormat/>
    <w:rsid w:val="006967DF"/>
    <w:pPr>
      <w:spacing w:after="60"/>
      <w:jc w:val="center"/>
      <w:outlineLvl w:val="1"/>
    </w:pPr>
    <w:rPr>
      <w:rFonts w:ascii="Arial" w:hAnsi="Arial"/>
      <w:sz w:val="24"/>
    </w:rPr>
  </w:style>
  <w:style w:type="paragraph" w:customStyle="1" w:styleId="BulletLast">
    <w:name w:val="Bullet Last"/>
    <w:basedOn w:val="Bullet"/>
    <w:rsid w:val="006967DF"/>
    <w:pPr>
      <w:numPr>
        <w:numId w:val="0"/>
      </w:numPr>
      <w:spacing w:after="360"/>
    </w:pPr>
  </w:style>
  <w:style w:type="paragraph" w:customStyle="1" w:styleId="Bullet">
    <w:name w:val="Bullet"/>
    <w:basedOn w:val="Normal"/>
    <w:rsid w:val="006967DF"/>
    <w:pPr>
      <w:numPr>
        <w:numId w:val="12"/>
      </w:numPr>
      <w:spacing w:after="120"/>
    </w:pPr>
    <w:rPr>
      <w:snapToGrid w:val="0"/>
      <w:sz w:val="22"/>
    </w:rPr>
  </w:style>
  <w:style w:type="paragraph" w:styleId="TOC2">
    <w:name w:val="toc 2"/>
    <w:basedOn w:val="Normal"/>
    <w:next w:val="Normal"/>
    <w:autoRedefine/>
    <w:uiPriority w:val="39"/>
    <w:rsid w:val="006967DF"/>
    <w:pPr>
      <w:ind w:left="200"/>
    </w:pPr>
    <w:rPr>
      <w:smallCaps/>
    </w:rPr>
  </w:style>
  <w:style w:type="paragraph" w:styleId="TOC1">
    <w:name w:val="toc 1"/>
    <w:basedOn w:val="Normal"/>
    <w:next w:val="Normal"/>
    <w:autoRedefine/>
    <w:uiPriority w:val="39"/>
    <w:rsid w:val="006967DF"/>
    <w:pPr>
      <w:spacing w:before="120" w:after="120"/>
    </w:pPr>
    <w:rPr>
      <w:b/>
      <w:bCs/>
      <w:caps/>
    </w:rPr>
  </w:style>
  <w:style w:type="paragraph" w:styleId="Footer">
    <w:name w:val="footer"/>
    <w:basedOn w:val="Normal"/>
    <w:link w:val="FooterChar"/>
    <w:uiPriority w:val="99"/>
    <w:rsid w:val="006967DF"/>
    <w:pPr>
      <w:spacing w:before="240"/>
      <w:jc w:val="center"/>
    </w:pPr>
    <w:rPr>
      <w:rFonts w:ascii="Arial" w:hAnsi="Arial"/>
      <w:sz w:val="16"/>
    </w:rPr>
  </w:style>
  <w:style w:type="paragraph" w:styleId="Header">
    <w:name w:val="header"/>
    <w:aliases w:val="headerU"/>
    <w:basedOn w:val="Normal"/>
    <w:rsid w:val="006967DF"/>
    <w:pPr>
      <w:widowControl w:val="0"/>
      <w:tabs>
        <w:tab w:val="right" w:pos="8640"/>
      </w:tabs>
      <w:spacing w:line="280" w:lineRule="atLeast"/>
    </w:pPr>
    <w:rPr>
      <w:rFonts w:ascii="Arial" w:hAnsi="Arial"/>
      <w:sz w:val="16"/>
    </w:rPr>
  </w:style>
  <w:style w:type="paragraph" w:customStyle="1" w:styleId="Text">
    <w:name w:val="Text"/>
    <w:aliases w:val="tx"/>
    <w:basedOn w:val="Normal"/>
    <w:rsid w:val="006967DF"/>
    <w:pPr>
      <w:tabs>
        <w:tab w:val="left" w:pos="3600"/>
      </w:tabs>
      <w:spacing w:after="240" w:line="280" w:lineRule="atLeast"/>
      <w:ind w:left="2160"/>
    </w:pPr>
    <w:rPr>
      <w:sz w:val="22"/>
    </w:rPr>
  </w:style>
  <w:style w:type="paragraph" w:customStyle="1" w:styleId="Line">
    <w:name w:val="Line"/>
    <w:basedOn w:val="Normal"/>
    <w:next w:val="Normal"/>
    <w:rsid w:val="006967DF"/>
    <w:pPr>
      <w:pBdr>
        <w:top w:val="single" w:sz="2" w:space="0" w:color="auto"/>
      </w:pBdr>
      <w:spacing w:line="280" w:lineRule="atLeast"/>
      <w:ind w:left="2160"/>
    </w:pPr>
  </w:style>
  <w:style w:type="paragraph" w:customStyle="1" w:styleId="Version">
    <w:name w:val="Version"/>
    <w:basedOn w:val="Normal"/>
    <w:rsid w:val="006967DF"/>
    <w:pPr>
      <w:tabs>
        <w:tab w:val="left" w:pos="3960"/>
        <w:tab w:val="left" w:pos="5760"/>
      </w:tabs>
      <w:spacing w:after="120" w:line="280" w:lineRule="atLeast"/>
      <w:ind w:left="2160"/>
    </w:pPr>
    <w:rPr>
      <w:sz w:val="22"/>
    </w:rPr>
  </w:style>
  <w:style w:type="paragraph" w:customStyle="1" w:styleId="Tabletext">
    <w:name w:val="Table text"/>
    <w:basedOn w:val="Normal"/>
    <w:rsid w:val="006967DF"/>
    <w:pPr>
      <w:spacing w:before="40" w:after="40" w:line="280" w:lineRule="atLeast"/>
    </w:pPr>
    <w:rPr>
      <w:sz w:val="22"/>
    </w:rPr>
  </w:style>
  <w:style w:type="paragraph" w:customStyle="1" w:styleId="DocInfoHeading2">
    <w:name w:val="Doc Info Heading 2"/>
    <w:basedOn w:val="Normal"/>
    <w:next w:val="Normal"/>
    <w:rsid w:val="006967DF"/>
    <w:pPr>
      <w:spacing w:line="280" w:lineRule="atLeast"/>
      <w:ind w:right="7387"/>
    </w:pPr>
    <w:rPr>
      <w:b/>
      <w:sz w:val="22"/>
    </w:rPr>
  </w:style>
  <w:style w:type="paragraph" w:customStyle="1" w:styleId="DocInfoHeading1">
    <w:name w:val="Doc Info Heading 1"/>
    <w:basedOn w:val="Normal"/>
    <w:next w:val="Normal"/>
    <w:rsid w:val="006967DF"/>
    <w:pPr>
      <w:spacing w:after="240" w:line="280" w:lineRule="atLeast"/>
    </w:pPr>
    <w:rPr>
      <w:rFonts w:ascii="Arial" w:hAnsi="Arial"/>
      <w:b/>
      <w:sz w:val="32"/>
    </w:rPr>
  </w:style>
  <w:style w:type="character" w:styleId="PageNumber">
    <w:name w:val="page number"/>
    <w:basedOn w:val="DefaultParagraphFont"/>
    <w:rsid w:val="006967DF"/>
    <w:rPr>
      <w:rFonts w:ascii="Arial" w:hAnsi="Arial"/>
      <w:sz w:val="16"/>
    </w:rPr>
  </w:style>
  <w:style w:type="paragraph" w:styleId="TOC3">
    <w:name w:val="toc 3"/>
    <w:basedOn w:val="Normal"/>
    <w:next w:val="Normal"/>
    <w:autoRedefine/>
    <w:uiPriority w:val="39"/>
    <w:rsid w:val="006967DF"/>
    <w:pPr>
      <w:ind w:left="400"/>
    </w:pPr>
    <w:rPr>
      <w:i/>
      <w:iCs/>
    </w:rPr>
  </w:style>
  <w:style w:type="paragraph" w:styleId="TOC4">
    <w:name w:val="toc 4"/>
    <w:basedOn w:val="Normal"/>
    <w:next w:val="Normal"/>
    <w:autoRedefine/>
    <w:uiPriority w:val="39"/>
    <w:rsid w:val="006967DF"/>
    <w:pPr>
      <w:ind w:left="600"/>
    </w:pPr>
    <w:rPr>
      <w:sz w:val="18"/>
      <w:szCs w:val="18"/>
    </w:rPr>
  </w:style>
  <w:style w:type="paragraph" w:styleId="TOC5">
    <w:name w:val="toc 5"/>
    <w:basedOn w:val="Normal"/>
    <w:next w:val="Normal"/>
    <w:autoRedefine/>
    <w:semiHidden/>
    <w:rsid w:val="006967DF"/>
    <w:pPr>
      <w:ind w:left="800"/>
    </w:pPr>
    <w:rPr>
      <w:sz w:val="18"/>
      <w:szCs w:val="18"/>
    </w:rPr>
  </w:style>
  <w:style w:type="paragraph" w:styleId="TOC6">
    <w:name w:val="toc 6"/>
    <w:basedOn w:val="Normal"/>
    <w:next w:val="Normal"/>
    <w:autoRedefine/>
    <w:semiHidden/>
    <w:rsid w:val="006967DF"/>
    <w:pPr>
      <w:ind w:left="1000"/>
    </w:pPr>
    <w:rPr>
      <w:sz w:val="18"/>
      <w:szCs w:val="18"/>
    </w:rPr>
  </w:style>
  <w:style w:type="paragraph" w:styleId="TOC7">
    <w:name w:val="toc 7"/>
    <w:basedOn w:val="Normal"/>
    <w:next w:val="Normal"/>
    <w:autoRedefine/>
    <w:semiHidden/>
    <w:rsid w:val="006967DF"/>
    <w:pPr>
      <w:ind w:left="1200"/>
    </w:pPr>
    <w:rPr>
      <w:sz w:val="18"/>
      <w:szCs w:val="18"/>
    </w:rPr>
  </w:style>
  <w:style w:type="paragraph" w:styleId="TOC8">
    <w:name w:val="toc 8"/>
    <w:basedOn w:val="Normal"/>
    <w:next w:val="Normal"/>
    <w:autoRedefine/>
    <w:semiHidden/>
    <w:rsid w:val="006967DF"/>
    <w:pPr>
      <w:ind w:left="1400"/>
    </w:pPr>
    <w:rPr>
      <w:sz w:val="18"/>
      <w:szCs w:val="18"/>
    </w:rPr>
  </w:style>
  <w:style w:type="paragraph" w:styleId="TOC9">
    <w:name w:val="toc 9"/>
    <w:basedOn w:val="Normal"/>
    <w:next w:val="Normal"/>
    <w:autoRedefine/>
    <w:semiHidden/>
    <w:rsid w:val="006967DF"/>
    <w:pPr>
      <w:ind w:left="1600"/>
    </w:pPr>
    <w:rPr>
      <w:sz w:val="18"/>
      <w:szCs w:val="18"/>
    </w:rPr>
  </w:style>
  <w:style w:type="paragraph" w:styleId="Title">
    <w:name w:val="Title"/>
    <w:basedOn w:val="Normal"/>
    <w:qFormat/>
    <w:rsid w:val="006967DF"/>
    <w:pPr>
      <w:jc w:val="center"/>
    </w:pPr>
    <w:rPr>
      <w:sz w:val="24"/>
    </w:rPr>
  </w:style>
  <w:style w:type="character" w:styleId="Hyperlink">
    <w:name w:val="Hyperlink"/>
    <w:basedOn w:val="DefaultParagraphFont"/>
    <w:uiPriority w:val="99"/>
    <w:rsid w:val="006967DF"/>
    <w:rPr>
      <w:color w:val="0000FF"/>
      <w:u w:val="single"/>
    </w:rPr>
  </w:style>
  <w:style w:type="paragraph" w:styleId="Caption">
    <w:name w:val="caption"/>
    <w:basedOn w:val="Normal"/>
    <w:next w:val="Normal"/>
    <w:qFormat/>
    <w:rsid w:val="006967DF"/>
    <w:pPr>
      <w:spacing w:before="120" w:after="120"/>
    </w:pPr>
    <w:rPr>
      <w:b/>
    </w:rPr>
  </w:style>
  <w:style w:type="paragraph" w:customStyle="1" w:styleId="Tableheader">
    <w:name w:val="Table header"/>
    <w:basedOn w:val="Normal"/>
    <w:rsid w:val="006967DF"/>
    <w:pPr>
      <w:spacing w:before="60" w:after="60"/>
    </w:pPr>
    <w:rPr>
      <w:b/>
      <w:caps/>
    </w:rPr>
  </w:style>
  <w:style w:type="paragraph" w:styleId="List">
    <w:name w:val="List"/>
    <w:basedOn w:val="Normal"/>
    <w:rsid w:val="006967DF"/>
    <w:pPr>
      <w:numPr>
        <w:numId w:val="6"/>
      </w:numPr>
      <w:spacing w:after="120"/>
    </w:pPr>
    <w:rPr>
      <w:sz w:val="22"/>
    </w:rPr>
  </w:style>
  <w:style w:type="paragraph" w:customStyle="1" w:styleId="Tabletitlesandtext">
    <w:name w:val="Table titles and text"/>
    <w:basedOn w:val="Normal"/>
    <w:rsid w:val="006967DF"/>
    <w:pPr>
      <w:spacing w:before="120" w:after="60"/>
    </w:pPr>
    <w:rPr>
      <w:b/>
      <w:sz w:val="24"/>
    </w:rPr>
  </w:style>
  <w:style w:type="paragraph" w:styleId="FootnoteText">
    <w:name w:val="footnote text"/>
    <w:basedOn w:val="Normal"/>
    <w:semiHidden/>
    <w:rsid w:val="006967DF"/>
  </w:style>
  <w:style w:type="character" w:styleId="FootnoteReference">
    <w:name w:val="footnote reference"/>
    <w:basedOn w:val="DefaultParagraphFont"/>
    <w:semiHidden/>
    <w:rsid w:val="006967DF"/>
    <w:rPr>
      <w:vertAlign w:val="superscript"/>
    </w:rPr>
  </w:style>
  <w:style w:type="character" w:styleId="CommentReference">
    <w:name w:val="annotation reference"/>
    <w:basedOn w:val="DefaultParagraphFont"/>
    <w:semiHidden/>
    <w:rsid w:val="006967DF"/>
    <w:rPr>
      <w:sz w:val="16"/>
    </w:rPr>
  </w:style>
  <w:style w:type="paragraph" w:styleId="CommentText">
    <w:name w:val="annotation text"/>
    <w:basedOn w:val="Normal"/>
    <w:semiHidden/>
    <w:rsid w:val="006967DF"/>
  </w:style>
  <w:style w:type="paragraph" w:styleId="BodyTextIndent">
    <w:name w:val="Body Text Indent"/>
    <w:basedOn w:val="Normal"/>
    <w:rsid w:val="006967DF"/>
    <w:pPr>
      <w:ind w:left="36" w:firstLine="2844"/>
    </w:pPr>
    <w:rPr>
      <w:sz w:val="22"/>
    </w:rPr>
  </w:style>
  <w:style w:type="character" w:styleId="Emphasis">
    <w:name w:val="Emphasis"/>
    <w:basedOn w:val="DefaultParagraphFont"/>
    <w:qFormat/>
    <w:rsid w:val="006967DF"/>
    <w:rPr>
      <w:i/>
    </w:rPr>
  </w:style>
  <w:style w:type="paragraph" w:styleId="BodyTextIndent2">
    <w:name w:val="Body Text Indent 2"/>
    <w:basedOn w:val="Normal"/>
    <w:rsid w:val="006967DF"/>
    <w:pPr>
      <w:ind w:left="720" w:firstLine="2160"/>
    </w:pPr>
    <w:rPr>
      <w:sz w:val="22"/>
    </w:rPr>
  </w:style>
  <w:style w:type="character" w:styleId="FollowedHyperlink">
    <w:name w:val="FollowedHyperlink"/>
    <w:basedOn w:val="DefaultParagraphFont"/>
    <w:rsid w:val="006967DF"/>
    <w:rPr>
      <w:color w:val="800080"/>
      <w:u w:val="single"/>
    </w:rPr>
  </w:style>
  <w:style w:type="paragraph" w:styleId="BodyText2">
    <w:name w:val="Body Text 2"/>
    <w:basedOn w:val="Normal"/>
    <w:rsid w:val="006967DF"/>
    <w:pPr>
      <w:jc w:val="both"/>
    </w:pPr>
    <w:rPr>
      <w:sz w:val="22"/>
    </w:rPr>
  </w:style>
  <w:style w:type="paragraph" w:styleId="BodyTextIndent3">
    <w:name w:val="Body Text Indent 3"/>
    <w:basedOn w:val="Normal"/>
    <w:rsid w:val="006967DF"/>
    <w:pPr>
      <w:ind w:left="720"/>
    </w:pPr>
    <w:rPr>
      <w:sz w:val="22"/>
    </w:rPr>
  </w:style>
  <w:style w:type="paragraph" w:customStyle="1" w:styleId="paragraph1">
    <w:name w:val="paragraph1"/>
    <w:basedOn w:val="Normal"/>
    <w:rsid w:val="006967DF"/>
    <w:pPr>
      <w:ind w:left="1440"/>
    </w:pPr>
  </w:style>
  <w:style w:type="paragraph" w:styleId="BodyText3">
    <w:name w:val="Body Text 3"/>
    <w:basedOn w:val="Normal"/>
    <w:rsid w:val="006967DF"/>
    <w:rPr>
      <w:sz w:val="18"/>
    </w:rPr>
  </w:style>
  <w:style w:type="paragraph" w:styleId="BlockText">
    <w:name w:val="Block Text"/>
    <w:basedOn w:val="Normal"/>
    <w:rsid w:val="006967DF"/>
    <w:pPr>
      <w:ind w:left="-136" w:right="-144"/>
    </w:pPr>
    <w:rPr>
      <w:b/>
    </w:rPr>
  </w:style>
  <w:style w:type="paragraph" w:styleId="DocumentMap">
    <w:name w:val="Document Map"/>
    <w:basedOn w:val="Normal"/>
    <w:semiHidden/>
    <w:rsid w:val="006967DF"/>
    <w:pPr>
      <w:shd w:val="clear" w:color="auto" w:fill="000080"/>
    </w:pPr>
    <w:rPr>
      <w:rFonts w:ascii="Tahoma" w:hAnsi="Tahoma"/>
    </w:rPr>
  </w:style>
  <w:style w:type="paragraph" w:customStyle="1" w:styleId="2SectionHeading">
    <w:name w:val="2SectionHeading"/>
    <w:basedOn w:val="Heading2"/>
    <w:autoRedefine/>
    <w:rsid w:val="006967DF"/>
    <w:pPr>
      <w:numPr>
        <w:ilvl w:val="3"/>
        <w:numId w:val="1"/>
      </w:numPr>
      <w:tabs>
        <w:tab w:val="clear" w:pos="0"/>
      </w:tabs>
      <w:spacing w:before="240" w:after="120"/>
      <w:ind w:right="0"/>
    </w:pPr>
    <w:rPr>
      <w:i/>
      <w:snapToGrid w:val="0"/>
    </w:rPr>
  </w:style>
  <w:style w:type="paragraph" w:customStyle="1" w:styleId="Style1">
    <w:name w:val="Style1"/>
    <w:basedOn w:val="Normal"/>
    <w:rsid w:val="006967DF"/>
    <w:pPr>
      <w:tabs>
        <w:tab w:val="num" w:pos="360"/>
      </w:tabs>
      <w:autoSpaceDE w:val="0"/>
      <w:autoSpaceDN w:val="0"/>
      <w:ind w:left="360" w:hanging="360"/>
    </w:pPr>
  </w:style>
  <w:style w:type="paragraph" w:customStyle="1" w:styleId="Formal1">
    <w:name w:val="Formal1"/>
    <w:rsid w:val="006967DF"/>
    <w:pPr>
      <w:spacing w:before="60" w:after="60"/>
    </w:pPr>
    <w:rPr>
      <w:noProof/>
      <w:sz w:val="24"/>
    </w:rPr>
  </w:style>
  <w:style w:type="paragraph" w:customStyle="1" w:styleId="Standard2">
    <w:name w:val="Standard2"/>
    <w:basedOn w:val="Normal"/>
    <w:rsid w:val="006967DF"/>
    <w:pPr>
      <w:spacing w:before="60" w:after="60"/>
    </w:pPr>
    <w:rPr>
      <w:rFonts w:ascii="Arial" w:hAnsi="Arial"/>
      <w:b/>
      <w:noProof/>
    </w:rPr>
  </w:style>
  <w:style w:type="paragraph" w:customStyle="1" w:styleId="TableText-Bold">
    <w:name w:val="TableText-Bold"/>
    <w:basedOn w:val="Normal"/>
    <w:rsid w:val="006967DF"/>
    <w:pPr>
      <w:numPr>
        <w:numId w:val="8"/>
      </w:numPr>
      <w:spacing w:before="40" w:after="20"/>
    </w:pPr>
    <w:rPr>
      <w:b/>
      <w:sz w:val="24"/>
    </w:rPr>
  </w:style>
  <w:style w:type="paragraph" w:customStyle="1" w:styleId="DefaultText">
    <w:name w:val="Default Text"/>
    <w:basedOn w:val="Normal"/>
    <w:rsid w:val="006967DF"/>
    <w:rPr>
      <w:noProof/>
      <w:sz w:val="24"/>
    </w:rPr>
  </w:style>
  <w:style w:type="paragraph" w:customStyle="1" w:styleId="TableText0">
    <w:name w:val="Table Text"/>
    <w:basedOn w:val="Normal"/>
    <w:rsid w:val="006967DF"/>
    <w:pPr>
      <w:spacing w:before="60" w:after="60"/>
    </w:pPr>
  </w:style>
  <w:style w:type="paragraph" w:customStyle="1" w:styleId="TableHeading">
    <w:name w:val="Table Heading"/>
    <w:basedOn w:val="TableText0"/>
    <w:rsid w:val="006967DF"/>
    <w:rPr>
      <w:b/>
    </w:rPr>
  </w:style>
  <w:style w:type="paragraph" w:customStyle="1" w:styleId="Heading">
    <w:name w:val="Heading"/>
    <w:rsid w:val="006967DF"/>
    <w:pPr>
      <w:pBdr>
        <w:bottom w:val="single" w:sz="18" w:space="1" w:color="auto"/>
      </w:pBdr>
      <w:tabs>
        <w:tab w:val="right" w:pos="9360"/>
      </w:tabs>
      <w:spacing w:after="160"/>
    </w:pPr>
    <w:rPr>
      <w:rFonts w:ascii="Univers (W1)" w:hAnsi="Univers (W1)"/>
      <w:b/>
    </w:rPr>
  </w:style>
  <w:style w:type="paragraph" w:styleId="BalloonText">
    <w:name w:val="Balloon Text"/>
    <w:basedOn w:val="Normal"/>
    <w:semiHidden/>
    <w:rsid w:val="006967DF"/>
    <w:rPr>
      <w:rFonts w:ascii="Tahoma" w:hAnsi="Tahoma" w:cs="Tahoma"/>
      <w:sz w:val="16"/>
      <w:szCs w:val="16"/>
    </w:rPr>
  </w:style>
  <w:style w:type="paragraph" w:styleId="CommentSubject">
    <w:name w:val="annotation subject"/>
    <w:basedOn w:val="CommentText"/>
    <w:next w:val="CommentText"/>
    <w:semiHidden/>
    <w:rsid w:val="006967DF"/>
    <w:rPr>
      <w:b/>
      <w:bCs/>
    </w:rPr>
  </w:style>
  <w:style w:type="paragraph" w:customStyle="1" w:styleId="NumberList">
    <w:name w:val="Number List"/>
    <w:basedOn w:val="Normal"/>
    <w:rsid w:val="006967DF"/>
    <w:pPr>
      <w:spacing w:after="240"/>
      <w:ind w:left="360" w:hanging="360"/>
    </w:pPr>
  </w:style>
  <w:style w:type="paragraph" w:customStyle="1" w:styleId="1ChptrHeading">
    <w:name w:val="1ChptrHeading"/>
    <w:basedOn w:val="Heading1"/>
    <w:autoRedefine/>
    <w:rsid w:val="006967DF"/>
    <w:pPr>
      <w:keepNext/>
      <w:pageBreakBefore w:val="0"/>
      <w:numPr>
        <w:numId w:val="1"/>
      </w:numPr>
      <w:pBdr>
        <w:bottom w:val="none" w:sz="0" w:space="0" w:color="auto"/>
      </w:pBdr>
      <w:spacing w:after="360"/>
    </w:pPr>
    <w:rPr>
      <w:rFonts w:ascii="Arial" w:hAnsi="Arial"/>
      <w:sz w:val="36"/>
    </w:rPr>
  </w:style>
  <w:style w:type="paragraph" w:customStyle="1" w:styleId="3DocHead">
    <w:name w:val="3DocHead"/>
    <w:basedOn w:val="Heading3"/>
    <w:rsid w:val="006967DF"/>
    <w:pPr>
      <w:keepNext w:val="0"/>
      <w:numPr>
        <w:numId w:val="1"/>
      </w:numPr>
      <w:tabs>
        <w:tab w:val="left" w:pos="0"/>
        <w:tab w:val="num" w:pos="900"/>
      </w:tabs>
    </w:pPr>
    <w:rPr>
      <w:rFonts w:ascii="Arial" w:hAnsi="Arial"/>
    </w:rPr>
  </w:style>
  <w:style w:type="paragraph" w:customStyle="1" w:styleId="4SectionSubHead">
    <w:name w:val="4SectionSubHead"/>
    <w:basedOn w:val="Heading4"/>
    <w:rsid w:val="006967DF"/>
    <w:pPr>
      <w:tabs>
        <w:tab w:val="num" w:pos="0"/>
      </w:tabs>
      <w:spacing w:before="120" w:after="120"/>
    </w:pPr>
    <w:rPr>
      <w:rFonts w:ascii="Arial" w:hAnsi="Arial"/>
      <w:snapToGrid/>
    </w:rPr>
  </w:style>
  <w:style w:type="table" w:styleId="TableGrid">
    <w:name w:val="Table Grid"/>
    <w:basedOn w:val="TableNormal"/>
    <w:rsid w:val="00065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aliases w:val="h4 Char,l4 Char,~Head4 Char"/>
    <w:basedOn w:val="DefaultParagraphFont"/>
    <w:link w:val="Heading4"/>
    <w:rsid w:val="00D2179A"/>
    <w:rPr>
      <w:b/>
      <w:bCs/>
      <w:snapToGrid w:val="0"/>
      <w:sz w:val="22"/>
      <w:lang w:val="en-US" w:eastAsia="en-US" w:bidi="ar-SA"/>
    </w:rPr>
  </w:style>
  <w:style w:type="character" w:customStyle="1" w:styleId="FooterChar">
    <w:name w:val="Footer Char"/>
    <w:basedOn w:val="DefaultParagraphFont"/>
    <w:link w:val="Footer"/>
    <w:uiPriority w:val="99"/>
    <w:rsid w:val="007D298C"/>
    <w:rPr>
      <w:rFonts w:ascii="Arial" w:hAnsi="Arial"/>
      <w:sz w:val="16"/>
    </w:rPr>
  </w:style>
  <w:style w:type="character" w:customStyle="1" w:styleId="Heading3Char">
    <w:name w:val="Heading 3 Char"/>
    <w:aliases w:val="h3 Char,l3 Char,H3 Char,~Head3 Char"/>
    <w:basedOn w:val="DefaultParagraphFont"/>
    <w:link w:val="Heading3"/>
    <w:rsid w:val="00033FB2"/>
    <w:rPr>
      <w:b/>
      <w:bCs/>
      <w:sz w:val="28"/>
      <w:szCs w:val="28"/>
    </w:rPr>
  </w:style>
  <w:style w:type="paragraph" w:styleId="ListParagraph">
    <w:name w:val="List Paragraph"/>
    <w:basedOn w:val="Normal"/>
    <w:uiPriority w:val="34"/>
    <w:qFormat/>
    <w:rsid w:val="008D06AD"/>
    <w:pPr>
      <w:ind w:left="720"/>
    </w:pPr>
    <w:rPr>
      <w:rFonts w:ascii="Arial" w:hAnsi="Arial"/>
    </w:rPr>
  </w:style>
  <w:style w:type="paragraph" w:customStyle="1" w:styleId="Default">
    <w:name w:val="Default"/>
    <w:rsid w:val="008D06AD"/>
    <w:pPr>
      <w:autoSpaceDE w:val="0"/>
      <w:autoSpaceDN w:val="0"/>
      <w:adjustRightInd w:val="0"/>
    </w:pPr>
    <w:rPr>
      <w:rFonts w:ascii="Cambria" w:hAnsi="Cambria" w:cs="Cambria"/>
      <w:color w:val="000000"/>
      <w:sz w:val="24"/>
      <w:szCs w:val="24"/>
    </w:rPr>
  </w:style>
  <w:style w:type="paragraph" w:customStyle="1" w:styleId="Body">
    <w:name w:val="Body"/>
    <w:basedOn w:val="Normal"/>
    <w:rsid w:val="00AC5947"/>
    <w:pPr>
      <w:spacing w:before="120" w:after="120"/>
      <w:ind w:left="1440"/>
    </w:pPr>
    <w:rPr>
      <w:noProof/>
      <w:color w:val="000000"/>
      <w:sz w:val="22"/>
    </w:rPr>
  </w:style>
  <w:style w:type="paragraph" w:customStyle="1" w:styleId="Heading20">
    <w:name w:val="Heading2"/>
    <w:basedOn w:val="Normal"/>
    <w:rsid w:val="00AC5947"/>
    <w:pPr>
      <w:keepNext/>
      <w:tabs>
        <w:tab w:val="left" w:pos="1440"/>
      </w:tabs>
      <w:spacing w:before="340" w:line="300" w:lineRule="atLeast"/>
      <w:ind w:left="1440" w:hanging="1440"/>
    </w:pPr>
    <w:rPr>
      <w:rFonts w:ascii="Arial" w:hAnsi="Arial"/>
      <w:b/>
      <w:noProof/>
      <w:color w:val="000000"/>
      <w:sz w:val="28"/>
    </w:rPr>
  </w:style>
  <w:style w:type="paragraph" w:customStyle="1" w:styleId="Tablebody">
    <w:name w:val="Table_body"/>
    <w:basedOn w:val="Normal"/>
    <w:rsid w:val="00AC5947"/>
    <w:rPr>
      <w:noProof/>
      <w:color w:val="000000"/>
      <w:sz w:val="18"/>
    </w:rPr>
  </w:style>
  <w:style w:type="paragraph" w:customStyle="1" w:styleId="Tableheading0">
    <w:name w:val="Table_heading"/>
    <w:basedOn w:val="Normal"/>
    <w:rsid w:val="00AC5947"/>
    <w:pPr>
      <w:spacing w:line="320" w:lineRule="atLeast"/>
      <w:jc w:val="center"/>
    </w:pPr>
    <w:rPr>
      <w:rFonts w:ascii="Arial" w:hAnsi="Arial"/>
      <w:b/>
      <w:noProof/>
      <w:color w:val="000000"/>
    </w:rPr>
  </w:style>
  <w:style w:type="paragraph" w:styleId="TOCHeading">
    <w:name w:val="TOC Heading"/>
    <w:basedOn w:val="Heading1"/>
    <w:next w:val="Normal"/>
    <w:uiPriority w:val="39"/>
    <w:unhideWhenUsed/>
    <w:qFormat/>
    <w:rsid w:val="00033FB2"/>
    <w:pPr>
      <w:keepNext/>
      <w:keepLines/>
      <w:pageBreakBefore w:val="0"/>
      <w:pBdr>
        <w:bottom w:val="none" w:sz="0" w:space="0" w:color="auto"/>
      </w:pBdr>
      <w:spacing w:before="48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17711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enturylink.com/wholesale/systems/ossconsolid.html" TargetMode="External"/><Relationship Id="rId18" Type="http://schemas.openxmlformats.org/officeDocument/2006/relationships/hyperlink" Target="http://www.atis.org/clc/obf/download.htm" TargetMode="External"/><Relationship Id="rId3" Type="http://schemas.openxmlformats.org/officeDocument/2006/relationships/styles" Target="styles.xml"/><Relationship Id="rId21" Type="http://schemas.openxmlformats.org/officeDocument/2006/relationships/hyperlink" Target="http://www.qwest.com/wholesale/cmp/index.html" TargetMode="External"/><Relationship Id="rId7" Type="http://schemas.openxmlformats.org/officeDocument/2006/relationships/endnotes" Target="endnotes.xml"/><Relationship Id="rId12" Type="http://schemas.openxmlformats.org/officeDocument/2006/relationships/hyperlink" Target="http://ease.centurylink.com/" TargetMode="External"/><Relationship Id="rId17" Type="http://schemas.openxmlformats.org/officeDocument/2006/relationships/hyperlink" Target="http://www.centurylink.com/wholesale/systems/ossconsolid.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hyperlink" Target="http://www.qwest.com/wholesale/cmp/ossHour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atis.org/atis/clc/obf/download.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enturylink.com/wholesale/systems/ossconsolid.html" TargetMode="External"/><Relationship Id="rId22" Type="http://schemas.openxmlformats.org/officeDocument/2006/relationships/hyperlink" Target="http://www.qwest.com/wholesale/cmp/whatiscm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69710-EED6-4299-99C0-6CA351B7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6343</Words>
  <Characters>36159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U S WEST Information Technologies</vt:lpstr>
    </vt:vector>
  </TitlesOfParts>
  <Company>CenturyLink</Company>
  <LinksUpToDate>false</LinksUpToDate>
  <CharactersWithSpaces>42418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S WEST Information Technologies</dc:title>
  <dc:creator>petersod</dc:creator>
  <cp:lastModifiedBy>Deborah Peterson</cp:lastModifiedBy>
  <cp:revision>9</cp:revision>
  <cp:lastPrinted>2015-10-12T18:00:00Z</cp:lastPrinted>
  <dcterms:created xsi:type="dcterms:W3CDTF">2015-10-26T21:17:00Z</dcterms:created>
  <dcterms:modified xsi:type="dcterms:W3CDTF">2016-03-04T22:16:00Z</dcterms:modified>
</cp:coreProperties>
</file>