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BE1" w:rsidRPr="00B566C0" w:rsidRDefault="00CB1BE1" w:rsidP="00CB1BE1">
      <w:pPr>
        <w:pStyle w:val="Heading10"/>
        <w:widowControl w:val="0"/>
        <w:spacing w:before="380" w:after="400"/>
        <w:ind w:left="0" w:firstLine="0"/>
        <w:rPr>
          <w:color w:val="auto"/>
        </w:rPr>
      </w:pPr>
      <w:r w:rsidRPr="00B566C0">
        <w:rPr>
          <w:color w:val="auto"/>
        </w:rPr>
        <w:t>Summary of Changes</w:t>
      </w:r>
    </w:p>
    <w:p w:rsidR="005672F7" w:rsidRPr="005672F7" w:rsidRDefault="005672F7" w:rsidP="005569D0">
      <w:pPr>
        <w:spacing w:before="100" w:beforeAutospacing="1" w:after="100" w:afterAutospacing="1"/>
        <w:rPr>
          <w:rFonts w:ascii="Arial" w:hAnsi="Arial" w:cs="Arial"/>
          <w:sz w:val="20"/>
        </w:rPr>
      </w:pPr>
      <w:r w:rsidRPr="005672F7">
        <w:rPr>
          <w:rFonts w:ascii="Arial" w:hAnsi="Arial" w:cs="Arial"/>
          <w:sz w:val="20"/>
        </w:rPr>
        <w:t xml:space="preserve">On January 13, 2017, CenturyLink will post the Revised Final Technical Specifications for the Electronic Administration &amp; Service Order Exchange (EASE) ASR Ordering Interface Release 1.0 </w:t>
      </w:r>
      <w:r w:rsidRPr="005672F7">
        <w:rPr>
          <w:rFonts w:ascii="Arial" w:hAnsi="Arial" w:cs="Arial"/>
          <w:b/>
          <w:sz w:val="20"/>
        </w:rPr>
        <w:t>targeted for implementation on January 30, 2017.</w:t>
      </w:r>
      <w:r w:rsidRPr="005672F7">
        <w:rPr>
          <w:rFonts w:ascii="Arial" w:hAnsi="Arial" w:cs="Arial"/>
          <w:sz w:val="20"/>
        </w:rPr>
        <w:t xml:space="preserve"> </w:t>
      </w:r>
    </w:p>
    <w:p w:rsidR="00F23E31" w:rsidRPr="00B566C0" w:rsidRDefault="00F23E31" w:rsidP="00F23E31">
      <w:r w:rsidRPr="00B566C0">
        <w:t>CenturyLink will modify product based edits including, but not limited to, the following:</w:t>
      </w:r>
    </w:p>
    <w:p w:rsidR="00F23E31" w:rsidRPr="00B566C0" w:rsidRDefault="00F23E31" w:rsidP="00F23E31"/>
    <w:p w:rsidR="00F23E31" w:rsidRPr="00B566C0" w:rsidRDefault="00F23E31" w:rsidP="00F23E31">
      <w:pPr>
        <w:rPr>
          <w:i/>
        </w:rPr>
      </w:pPr>
      <w:r w:rsidRPr="00B566C0">
        <w:rPr>
          <w:i/>
        </w:rPr>
        <w:t>Please NOTE: A complete list of EASE custom edits can be viewed by clicking on the web-link for ASR CenturyLink Custom Business Rules available from the EASE Homepage in the Guide (ASR) TAB.</w:t>
      </w:r>
    </w:p>
    <w:p w:rsidR="00F23E31" w:rsidRPr="00B566C0" w:rsidRDefault="00F23E31" w:rsidP="00F23E31"/>
    <w:tbl>
      <w:tblPr>
        <w:tblW w:w="486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1617"/>
        <w:gridCol w:w="1285"/>
        <w:gridCol w:w="3994"/>
        <w:gridCol w:w="2381"/>
      </w:tblGrid>
      <w:tr w:rsidR="00F23E31" w:rsidRPr="00B566C0" w:rsidTr="00B566C0">
        <w:trPr>
          <w:trHeight w:val="259"/>
          <w:tblHeader/>
        </w:trPr>
        <w:tc>
          <w:tcPr>
            <w:tcW w:w="675" w:type="pct"/>
            <w:shd w:val="clear" w:color="auto" w:fill="BFBFBF"/>
          </w:tcPr>
          <w:p w:rsidR="00F23E31" w:rsidRPr="00B566C0" w:rsidRDefault="00F23E31" w:rsidP="00F23E31">
            <w:pPr>
              <w:autoSpaceDE w:val="0"/>
              <w:autoSpaceDN w:val="0"/>
              <w:adjustRightInd w:val="0"/>
              <w:jc w:val="center"/>
              <w:rPr>
                <w:rFonts w:ascii="Arial" w:hAnsi="Arial"/>
                <w:b/>
                <w:noProof w:val="0"/>
                <w:color w:val="auto"/>
                <w:sz w:val="20"/>
              </w:rPr>
            </w:pPr>
            <w:r w:rsidRPr="00B566C0">
              <w:rPr>
                <w:rFonts w:ascii="Arial" w:hAnsi="Arial"/>
                <w:b/>
                <w:noProof w:val="0"/>
                <w:color w:val="auto"/>
                <w:sz w:val="20"/>
              </w:rPr>
              <w:t>Action</w:t>
            </w:r>
          </w:p>
        </w:tc>
        <w:tc>
          <w:tcPr>
            <w:tcW w:w="754" w:type="pct"/>
            <w:shd w:val="clear" w:color="auto" w:fill="BFBFBF"/>
          </w:tcPr>
          <w:p w:rsidR="00F23E31" w:rsidRPr="00B566C0" w:rsidRDefault="00F23E31" w:rsidP="00F23E31">
            <w:pPr>
              <w:autoSpaceDE w:val="0"/>
              <w:autoSpaceDN w:val="0"/>
              <w:adjustRightInd w:val="0"/>
              <w:jc w:val="center"/>
              <w:rPr>
                <w:rFonts w:ascii="Arial" w:hAnsi="Arial"/>
                <w:b/>
                <w:noProof w:val="0"/>
                <w:color w:val="auto"/>
                <w:sz w:val="20"/>
              </w:rPr>
            </w:pPr>
            <w:r w:rsidRPr="00B566C0">
              <w:rPr>
                <w:rFonts w:ascii="Arial" w:hAnsi="Arial"/>
                <w:b/>
                <w:noProof w:val="0"/>
                <w:color w:val="auto"/>
                <w:sz w:val="20"/>
              </w:rPr>
              <w:t>ASR Form</w:t>
            </w:r>
          </w:p>
        </w:tc>
        <w:tc>
          <w:tcPr>
            <w:tcW w:w="599" w:type="pct"/>
            <w:shd w:val="clear" w:color="auto" w:fill="BFBFBF"/>
          </w:tcPr>
          <w:p w:rsidR="00F23E31" w:rsidRPr="00B566C0" w:rsidRDefault="00F23E31" w:rsidP="00F23E31">
            <w:pPr>
              <w:autoSpaceDE w:val="0"/>
              <w:autoSpaceDN w:val="0"/>
              <w:adjustRightInd w:val="0"/>
              <w:jc w:val="center"/>
              <w:rPr>
                <w:rFonts w:ascii="Arial" w:hAnsi="Arial"/>
                <w:b/>
                <w:noProof w:val="0"/>
                <w:color w:val="auto"/>
                <w:sz w:val="20"/>
              </w:rPr>
            </w:pPr>
            <w:r w:rsidRPr="00B566C0">
              <w:rPr>
                <w:rFonts w:ascii="Arial" w:hAnsi="Arial"/>
                <w:b/>
                <w:noProof w:val="0"/>
                <w:color w:val="auto"/>
                <w:sz w:val="20"/>
              </w:rPr>
              <w:t xml:space="preserve">Field </w:t>
            </w:r>
          </w:p>
        </w:tc>
        <w:tc>
          <w:tcPr>
            <w:tcW w:w="1862" w:type="pct"/>
            <w:shd w:val="clear" w:color="auto" w:fill="BFBFBF"/>
          </w:tcPr>
          <w:p w:rsidR="00F23E31" w:rsidRPr="00B566C0" w:rsidRDefault="00F23E31" w:rsidP="00F23E31">
            <w:pPr>
              <w:autoSpaceDE w:val="0"/>
              <w:autoSpaceDN w:val="0"/>
              <w:adjustRightInd w:val="0"/>
              <w:jc w:val="center"/>
              <w:rPr>
                <w:rFonts w:ascii="Arial" w:hAnsi="Arial"/>
                <w:b/>
                <w:noProof w:val="0"/>
                <w:color w:val="auto"/>
                <w:sz w:val="20"/>
              </w:rPr>
            </w:pPr>
            <w:r w:rsidRPr="00B566C0">
              <w:rPr>
                <w:rFonts w:ascii="Arial" w:hAnsi="Arial"/>
                <w:b/>
                <w:noProof w:val="0"/>
                <w:color w:val="auto"/>
                <w:sz w:val="20"/>
              </w:rPr>
              <w:t>Business Rule / WEBCALL / EDIT</w:t>
            </w:r>
          </w:p>
        </w:tc>
        <w:tc>
          <w:tcPr>
            <w:tcW w:w="1110" w:type="pct"/>
            <w:shd w:val="clear" w:color="auto" w:fill="BFBFBF"/>
          </w:tcPr>
          <w:p w:rsidR="00F23E31" w:rsidRPr="00B566C0" w:rsidRDefault="00F23E31" w:rsidP="00F23E31">
            <w:pPr>
              <w:autoSpaceDE w:val="0"/>
              <w:autoSpaceDN w:val="0"/>
              <w:adjustRightInd w:val="0"/>
              <w:jc w:val="center"/>
              <w:rPr>
                <w:rFonts w:ascii="Arial" w:hAnsi="Arial"/>
                <w:b/>
                <w:noProof w:val="0"/>
                <w:color w:val="auto"/>
                <w:sz w:val="20"/>
              </w:rPr>
            </w:pPr>
            <w:r w:rsidRPr="00B566C0">
              <w:rPr>
                <w:rFonts w:ascii="Arial" w:hAnsi="Arial"/>
                <w:b/>
                <w:noProof w:val="0"/>
                <w:color w:val="auto"/>
                <w:sz w:val="20"/>
              </w:rPr>
              <w:t>Error Code</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R, ACT is not D and the first position of the  NC field on the TRANSPORT form  is O and SPEC field is not OWSP1, the PROJECT field on the ASR form must begin with OPT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EQ515</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R, ACT is not D and the first position of the  NC field on the TRANSPORT form  is O and SPEC field is not OWSP1 the PROJECT field on the ASR form must begin with OPT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EQ516</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E, ACT is N and the SEI field is not populated and the SECLOC field on the EUSA form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EQ517</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E, ACT is N and the SEI field is not populated and on the EUSA form the first position of the NC field is K and the SECLOC field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EQ518</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E and ACT is C or T and on the EUSA form the first position of the NC field is populated with K and the SECLOC field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EQ519</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E and ACT is C or T and on the EUSA form the first position of the NC field is populated with K,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EQ520</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 xml:space="preserve">On the ASR form if the first position of REQTYP is S, ACT is N and the SEI field is not populated and on the TRANSPORT form the first position of the </w:t>
            </w:r>
            <w:r w:rsidRPr="006F12DF">
              <w:rPr>
                <w:rFonts w:eastAsia="Calibri"/>
                <w:noProof w:val="0"/>
                <w:color w:val="0000FF"/>
                <w:sz w:val="18"/>
                <w:szCs w:val="18"/>
              </w:rPr>
              <w:lastRenderedPageBreak/>
              <w:t>NC field is K and the SECLOC field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lastRenderedPageBreak/>
              <w:t>EQ521</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lastRenderedPageBreak/>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S and ACT is C or T and on the TRANSPORT form the first position of the NC field is populated with K and the SECLOC field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EQ522</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S and ACT is C or T and on the TRANSPORT form the first position of the NC field is populated with K and the SECLOC field is populated, the PROJECT field on the ASR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EQ523</w:t>
            </w:r>
          </w:p>
        </w:tc>
      </w:tr>
      <w:tr w:rsidR="006F12DF" w:rsidRPr="00B566C0" w:rsidTr="00F36507">
        <w:trPr>
          <w:trHeight w:val="259"/>
        </w:trPr>
        <w:tc>
          <w:tcPr>
            <w:tcW w:w="675" w:type="pct"/>
            <w:shd w:val="clear" w:color="auto" w:fill="auto"/>
            <w:vAlign w:val="center"/>
          </w:tcPr>
          <w:p w:rsidR="006F12DF" w:rsidRPr="006F12DF" w:rsidRDefault="006F12DF" w:rsidP="00F36507">
            <w:pPr>
              <w:jc w:val="center"/>
              <w:rPr>
                <w:color w:val="0000FF"/>
              </w:rPr>
            </w:pPr>
            <w:r w:rsidRPr="006F12DF">
              <w:rPr>
                <w:color w:val="0000FF"/>
                <w:sz w:val="18"/>
                <w:szCs w:val="18"/>
              </w:rPr>
              <w:t>Change</w:t>
            </w:r>
          </w:p>
        </w:tc>
        <w:tc>
          <w:tcPr>
            <w:tcW w:w="754"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ASR</w:t>
            </w:r>
          </w:p>
        </w:tc>
        <w:tc>
          <w:tcPr>
            <w:tcW w:w="599" w:type="pct"/>
            <w:vAlign w:val="center"/>
          </w:tcPr>
          <w:p w:rsidR="006F12DF" w:rsidRPr="006F12DF" w:rsidRDefault="006F12DF" w:rsidP="00F36507">
            <w:pPr>
              <w:spacing w:before="100" w:beforeAutospacing="1" w:after="100" w:afterAutospacing="1"/>
              <w:jc w:val="center"/>
              <w:rPr>
                <w:color w:val="0000FF"/>
                <w:sz w:val="18"/>
                <w:szCs w:val="18"/>
              </w:rPr>
            </w:pPr>
            <w:r w:rsidRPr="006F12DF">
              <w:rPr>
                <w:color w:val="0000FF"/>
                <w:sz w:val="18"/>
                <w:szCs w:val="18"/>
              </w:rPr>
              <w:t>PROJECT</w:t>
            </w:r>
          </w:p>
        </w:tc>
        <w:tc>
          <w:tcPr>
            <w:tcW w:w="1862" w:type="pct"/>
            <w:vAlign w:val="center"/>
          </w:tcPr>
          <w:p w:rsidR="006F12DF" w:rsidRPr="006F12DF" w:rsidRDefault="006F12DF" w:rsidP="00F36507">
            <w:pPr>
              <w:autoSpaceDE w:val="0"/>
              <w:autoSpaceDN w:val="0"/>
              <w:adjustRightInd w:val="0"/>
              <w:rPr>
                <w:rFonts w:eastAsia="Calibri"/>
                <w:noProof w:val="0"/>
                <w:color w:val="0000FF"/>
                <w:sz w:val="18"/>
                <w:szCs w:val="18"/>
              </w:rPr>
            </w:pPr>
            <w:r w:rsidRPr="006F12DF">
              <w:rPr>
                <w:rFonts w:eastAsia="Calibri"/>
                <w:noProof w:val="0"/>
                <w:color w:val="0000FF"/>
                <w:sz w:val="18"/>
                <w:szCs w:val="18"/>
              </w:rPr>
              <w:t>On the ASR form if the first position of REQTYP is S, ACT is N and the SEI field is not populated and on the TRANSPORT form the first position of the NC field is K and the SECLOC is populated, the PROJECT field on the form must begin with NATE, ENET or CNDC.</w:t>
            </w:r>
          </w:p>
        </w:tc>
        <w:tc>
          <w:tcPr>
            <w:tcW w:w="1110" w:type="pct"/>
            <w:vAlign w:val="center"/>
          </w:tcPr>
          <w:p w:rsidR="006F12DF" w:rsidRPr="006F12DF" w:rsidRDefault="006F12DF" w:rsidP="00F36507">
            <w:pPr>
              <w:jc w:val="center"/>
              <w:rPr>
                <w:color w:val="0000FF"/>
                <w:sz w:val="18"/>
                <w:szCs w:val="18"/>
              </w:rPr>
            </w:pPr>
            <w:r w:rsidRPr="006F12DF">
              <w:rPr>
                <w:color w:val="0000FF"/>
                <w:sz w:val="18"/>
                <w:szCs w:val="18"/>
              </w:rPr>
              <w:t>EQ524</w:t>
            </w:r>
          </w:p>
        </w:tc>
      </w:tr>
      <w:tr w:rsidR="00F36507" w:rsidRPr="00B566C0" w:rsidTr="00F36507">
        <w:trPr>
          <w:trHeight w:val="259"/>
        </w:trPr>
        <w:tc>
          <w:tcPr>
            <w:tcW w:w="675" w:type="pct"/>
            <w:shd w:val="clear" w:color="auto" w:fill="auto"/>
            <w:vAlign w:val="center"/>
          </w:tcPr>
          <w:p w:rsidR="00F36507" w:rsidRPr="006F12DF" w:rsidRDefault="00F36507" w:rsidP="00F36507">
            <w:pPr>
              <w:spacing w:before="100" w:beforeAutospacing="1" w:after="100" w:afterAutospacing="1"/>
              <w:jc w:val="center"/>
              <w:rPr>
                <w:color w:val="0000FF"/>
                <w:sz w:val="18"/>
                <w:szCs w:val="18"/>
              </w:rPr>
            </w:pPr>
            <w:r w:rsidRPr="006F12DF">
              <w:rPr>
                <w:color w:val="0000FF"/>
                <w:sz w:val="18"/>
                <w:szCs w:val="18"/>
              </w:rPr>
              <w:t>Change</w:t>
            </w:r>
          </w:p>
        </w:tc>
        <w:tc>
          <w:tcPr>
            <w:tcW w:w="754" w:type="pct"/>
            <w:vAlign w:val="center"/>
          </w:tcPr>
          <w:p w:rsidR="00F36507" w:rsidRPr="006F12DF" w:rsidRDefault="00F36507" w:rsidP="00F36507">
            <w:pPr>
              <w:spacing w:before="100" w:beforeAutospacing="1" w:after="100" w:afterAutospacing="1"/>
              <w:jc w:val="center"/>
              <w:rPr>
                <w:color w:val="0000FF"/>
                <w:sz w:val="18"/>
                <w:szCs w:val="18"/>
              </w:rPr>
            </w:pPr>
            <w:r>
              <w:rPr>
                <w:color w:val="0000FF"/>
                <w:sz w:val="18"/>
                <w:szCs w:val="18"/>
              </w:rPr>
              <w:t>ADMIN</w:t>
            </w:r>
          </w:p>
        </w:tc>
        <w:tc>
          <w:tcPr>
            <w:tcW w:w="599" w:type="pct"/>
            <w:vAlign w:val="center"/>
          </w:tcPr>
          <w:p w:rsidR="00F36507" w:rsidRDefault="00F36507" w:rsidP="00F36507">
            <w:pPr>
              <w:jc w:val="center"/>
            </w:pPr>
            <w:r w:rsidRPr="00792D0A">
              <w:rPr>
                <w:color w:val="0000FF"/>
                <w:sz w:val="18"/>
                <w:szCs w:val="18"/>
              </w:rPr>
              <w:t>PROJECT</w:t>
            </w:r>
          </w:p>
        </w:tc>
        <w:tc>
          <w:tcPr>
            <w:tcW w:w="1862" w:type="pct"/>
          </w:tcPr>
          <w:p w:rsidR="00F36507" w:rsidRPr="00F36507" w:rsidRDefault="00F36507">
            <w:pPr>
              <w:autoSpaceDE w:val="0"/>
              <w:autoSpaceDN w:val="0"/>
              <w:adjustRightInd w:val="0"/>
              <w:rPr>
                <w:rFonts w:eastAsia="Calibri"/>
                <w:noProof w:val="0"/>
                <w:color w:val="0000FF"/>
                <w:sz w:val="18"/>
                <w:szCs w:val="18"/>
              </w:rPr>
            </w:pPr>
            <w:r w:rsidRPr="00F36507">
              <w:rPr>
                <w:rFonts w:eastAsia="Calibri"/>
                <w:noProof w:val="0"/>
                <w:color w:val="0000FF"/>
                <w:sz w:val="18"/>
                <w:szCs w:val="18"/>
              </w:rPr>
              <w:t xml:space="preserve">On the ASR form if the first position of REQTYP is E and ACT is C or T and on the SES form the first position of the NC field is populated with K, the PROJECT field on the ASR form must begin with EVPL, NATE, TSE or CNDC. </w:t>
            </w:r>
          </w:p>
        </w:tc>
        <w:tc>
          <w:tcPr>
            <w:tcW w:w="1110" w:type="pct"/>
            <w:vAlign w:val="center"/>
          </w:tcPr>
          <w:p w:rsidR="00F36507" w:rsidRPr="006F12DF" w:rsidRDefault="00F36507" w:rsidP="00F36507">
            <w:pPr>
              <w:jc w:val="center"/>
              <w:rPr>
                <w:color w:val="0000FF"/>
                <w:sz w:val="18"/>
                <w:szCs w:val="18"/>
              </w:rPr>
            </w:pPr>
            <w:r w:rsidRPr="006F12DF">
              <w:rPr>
                <w:color w:val="0000FF"/>
                <w:sz w:val="18"/>
                <w:szCs w:val="18"/>
              </w:rPr>
              <w:t>EQ626</w:t>
            </w:r>
          </w:p>
        </w:tc>
      </w:tr>
      <w:tr w:rsidR="00F36507" w:rsidRPr="00B566C0" w:rsidTr="00F36507">
        <w:trPr>
          <w:trHeight w:val="259"/>
        </w:trPr>
        <w:tc>
          <w:tcPr>
            <w:tcW w:w="675" w:type="pct"/>
            <w:shd w:val="clear" w:color="auto" w:fill="auto"/>
            <w:vAlign w:val="center"/>
          </w:tcPr>
          <w:p w:rsidR="00F36507" w:rsidRPr="006F12DF" w:rsidRDefault="00F36507" w:rsidP="00F36507">
            <w:pPr>
              <w:spacing w:before="100" w:beforeAutospacing="1" w:after="100" w:afterAutospacing="1"/>
              <w:jc w:val="center"/>
              <w:rPr>
                <w:color w:val="0000FF"/>
                <w:sz w:val="18"/>
                <w:szCs w:val="18"/>
              </w:rPr>
            </w:pPr>
            <w:r w:rsidRPr="006F12DF">
              <w:rPr>
                <w:color w:val="0000FF"/>
                <w:sz w:val="18"/>
                <w:szCs w:val="18"/>
              </w:rPr>
              <w:t>Change</w:t>
            </w:r>
          </w:p>
        </w:tc>
        <w:tc>
          <w:tcPr>
            <w:tcW w:w="754" w:type="pct"/>
            <w:vAlign w:val="center"/>
          </w:tcPr>
          <w:p w:rsidR="00F36507" w:rsidRPr="006F12DF" w:rsidRDefault="00F36507" w:rsidP="00F36507">
            <w:pPr>
              <w:spacing w:before="100" w:beforeAutospacing="1" w:after="100" w:afterAutospacing="1"/>
              <w:jc w:val="center"/>
              <w:rPr>
                <w:color w:val="0000FF"/>
                <w:sz w:val="18"/>
                <w:szCs w:val="18"/>
              </w:rPr>
            </w:pPr>
            <w:r>
              <w:rPr>
                <w:color w:val="0000FF"/>
                <w:sz w:val="18"/>
                <w:szCs w:val="18"/>
              </w:rPr>
              <w:t>ADMIN</w:t>
            </w:r>
          </w:p>
        </w:tc>
        <w:tc>
          <w:tcPr>
            <w:tcW w:w="599" w:type="pct"/>
            <w:vAlign w:val="center"/>
          </w:tcPr>
          <w:p w:rsidR="00F36507" w:rsidRDefault="00F36507" w:rsidP="00F36507">
            <w:pPr>
              <w:jc w:val="center"/>
            </w:pPr>
            <w:r w:rsidRPr="00792D0A">
              <w:rPr>
                <w:color w:val="0000FF"/>
                <w:sz w:val="18"/>
                <w:szCs w:val="18"/>
              </w:rPr>
              <w:t>PROJECT</w:t>
            </w:r>
          </w:p>
        </w:tc>
        <w:tc>
          <w:tcPr>
            <w:tcW w:w="1862" w:type="pct"/>
          </w:tcPr>
          <w:p w:rsidR="00F36507" w:rsidRPr="00F36507" w:rsidRDefault="00F36507">
            <w:pPr>
              <w:autoSpaceDE w:val="0"/>
              <w:autoSpaceDN w:val="0"/>
              <w:adjustRightInd w:val="0"/>
              <w:rPr>
                <w:rFonts w:eastAsia="Calibri"/>
                <w:noProof w:val="0"/>
                <w:color w:val="0000FF"/>
                <w:sz w:val="18"/>
                <w:szCs w:val="18"/>
              </w:rPr>
            </w:pPr>
            <w:r w:rsidRPr="00F36507">
              <w:rPr>
                <w:rFonts w:eastAsia="Calibri"/>
                <w:noProof w:val="0"/>
                <w:color w:val="0000FF"/>
                <w:sz w:val="18"/>
                <w:szCs w:val="18"/>
              </w:rPr>
              <w:t xml:space="preserve">On the ASR form if the first position of REQTYP is E and ACT is C or T and on the SES form the first position of the NC field is populated with K, the PROJECT field on the ASR form must begin with EVPL, NATE, TSE or CNDC. </w:t>
            </w:r>
          </w:p>
        </w:tc>
        <w:tc>
          <w:tcPr>
            <w:tcW w:w="1110" w:type="pct"/>
            <w:vAlign w:val="center"/>
          </w:tcPr>
          <w:p w:rsidR="00F36507" w:rsidRPr="006F12DF" w:rsidRDefault="00F36507" w:rsidP="00F36507">
            <w:pPr>
              <w:jc w:val="center"/>
              <w:rPr>
                <w:color w:val="0000FF"/>
                <w:sz w:val="18"/>
                <w:szCs w:val="18"/>
              </w:rPr>
            </w:pPr>
            <w:r w:rsidRPr="006F12DF">
              <w:rPr>
                <w:color w:val="0000FF"/>
                <w:sz w:val="18"/>
                <w:szCs w:val="18"/>
              </w:rPr>
              <w:t>EQ627</w:t>
            </w:r>
          </w:p>
        </w:tc>
      </w:tr>
      <w:tr w:rsidR="00F36507" w:rsidRPr="005241A9" w:rsidTr="00F36507">
        <w:trPr>
          <w:trHeight w:val="259"/>
        </w:trPr>
        <w:tc>
          <w:tcPr>
            <w:tcW w:w="675" w:type="pct"/>
            <w:shd w:val="clear" w:color="auto" w:fill="auto"/>
            <w:vAlign w:val="center"/>
          </w:tcPr>
          <w:p w:rsidR="00F36507" w:rsidRPr="006F12DF" w:rsidRDefault="00F36507" w:rsidP="00F36507">
            <w:pPr>
              <w:spacing w:before="100" w:beforeAutospacing="1" w:after="100" w:afterAutospacing="1"/>
              <w:jc w:val="center"/>
              <w:rPr>
                <w:color w:val="0000FF"/>
                <w:sz w:val="18"/>
                <w:szCs w:val="18"/>
              </w:rPr>
            </w:pPr>
            <w:r w:rsidRPr="006F12DF">
              <w:rPr>
                <w:color w:val="0000FF"/>
                <w:sz w:val="18"/>
                <w:szCs w:val="18"/>
              </w:rPr>
              <w:t>Change</w:t>
            </w:r>
          </w:p>
        </w:tc>
        <w:tc>
          <w:tcPr>
            <w:tcW w:w="754" w:type="pct"/>
            <w:vAlign w:val="center"/>
          </w:tcPr>
          <w:p w:rsidR="00F36507" w:rsidRPr="006F12DF" w:rsidRDefault="00F36507" w:rsidP="00F36507">
            <w:pPr>
              <w:spacing w:before="100" w:beforeAutospacing="1" w:after="100" w:afterAutospacing="1"/>
              <w:jc w:val="center"/>
              <w:rPr>
                <w:color w:val="0000FF"/>
                <w:sz w:val="18"/>
                <w:szCs w:val="18"/>
              </w:rPr>
            </w:pPr>
            <w:r>
              <w:rPr>
                <w:color w:val="0000FF"/>
                <w:sz w:val="18"/>
                <w:szCs w:val="18"/>
              </w:rPr>
              <w:t>ADMIN</w:t>
            </w:r>
          </w:p>
        </w:tc>
        <w:tc>
          <w:tcPr>
            <w:tcW w:w="599" w:type="pct"/>
            <w:vAlign w:val="center"/>
          </w:tcPr>
          <w:p w:rsidR="00F36507" w:rsidRDefault="00F36507" w:rsidP="00F36507">
            <w:pPr>
              <w:jc w:val="center"/>
            </w:pPr>
            <w:r w:rsidRPr="00792D0A">
              <w:rPr>
                <w:color w:val="0000FF"/>
                <w:sz w:val="18"/>
                <w:szCs w:val="18"/>
              </w:rPr>
              <w:t>PROJECT</w:t>
            </w:r>
          </w:p>
        </w:tc>
        <w:tc>
          <w:tcPr>
            <w:tcW w:w="1862" w:type="pct"/>
          </w:tcPr>
          <w:p w:rsidR="00F36507" w:rsidRPr="00F36507" w:rsidRDefault="00F36507">
            <w:pPr>
              <w:autoSpaceDE w:val="0"/>
              <w:autoSpaceDN w:val="0"/>
              <w:adjustRightInd w:val="0"/>
              <w:rPr>
                <w:rFonts w:eastAsia="Calibri"/>
                <w:noProof w:val="0"/>
                <w:color w:val="0000FF"/>
                <w:sz w:val="18"/>
                <w:szCs w:val="18"/>
              </w:rPr>
            </w:pPr>
            <w:r w:rsidRPr="00F36507">
              <w:rPr>
                <w:rFonts w:eastAsia="Calibri"/>
                <w:noProof w:val="0"/>
                <w:color w:val="0000FF"/>
                <w:sz w:val="18"/>
                <w:szCs w:val="18"/>
              </w:rPr>
              <w:t xml:space="preserve">On the ASR form if the first position of REQTYP is S and ACT is C or T and on the SES form the SECLOC field is populated, the first position of the NC field is populated with K, the PROJECT field on the ASR form must begin with NATE, TSE or CNDC. </w:t>
            </w:r>
          </w:p>
        </w:tc>
        <w:tc>
          <w:tcPr>
            <w:tcW w:w="1110" w:type="pct"/>
            <w:vAlign w:val="center"/>
          </w:tcPr>
          <w:p w:rsidR="00F36507" w:rsidRPr="006F12DF" w:rsidRDefault="00F36507" w:rsidP="00F36507">
            <w:pPr>
              <w:jc w:val="center"/>
              <w:rPr>
                <w:color w:val="0000FF"/>
                <w:sz w:val="18"/>
                <w:szCs w:val="18"/>
              </w:rPr>
            </w:pPr>
            <w:r w:rsidRPr="006F12DF">
              <w:rPr>
                <w:color w:val="0000FF"/>
                <w:sz w:val="18"/>
                <w:szCs w:val="18"/>
              </w:rPr>
              <w:t>EQ630</w:t>
            </w:r>
          </w:p>
        </w:tc>
      </w:tr>
      <w:tr w:rsidR="00F36507" w:rsidRPr="005241A9" w:rsidTr="00F36507">
        <w:trPr>
          <w:trHeight w:val="259"/>
        </w:trPr>
        <w:tc>
          <w:tcPr>
            <w:tcW w:w="675" w:type="pct"/>
            <w:vAlign w:val="center"/>
          </w:tcPr>
          <w:p w:rsidR="00F36507" w:rsidRPr="006F12DF" w:rsidRDefault="00F36507" w:rsidP="00F36507">
            <w:pPr>
              <w:spacing w:before="100" w:beforeAutospacing="1" w:after="100" w:afterAutospacing="1"/>
              <w:jc w:val="center"/>
              <w:rPr>
                <w:color w:val="0000FF"/>
                <w:sz w:val="18"/>
                <w:szCs w:val="18"/>
              </w:rPr>
            </w:pPr>
            <w:r w:rsidRPr="006F12DF">
              <w:rPr>
                <w:color w:val="0000FF"/>
                <w:sz w:val="18"/>
                <w:szCs w:val="18"/>
              </w:rPr>
              <w:t>Change</w:t>
            </w:r>
          </w:p>
        </w:tc>
        <w:tc>
          <w:tcPr>
            <w:tcW w:w="754" w:type="pct"/>
            <w:vAlign w:val="center"/>
          </w:tcPr>
          <w:p w:rsidR="00F36507" w:rsidRPr="006F12DF" w:rsidRDefault="00F36507" w:rsidP="00F36507">
            <w:pPr>
              <w:spacing w:before="100" w:beforeAutospacing="1" w:after="100" w:afterAutospacing="1"/>
              <w:jc w:val="center"/>
              <w:rPr>
                <w:color w:val="0000FF"/>
                <w:sz w:val="18"/>
                <w:szCs w:val="18"/>
              </w:rPr>
            </w:pPr>
            <w:r>
              <w:rPr>
                <w:color w:val="0000FF"/>
                <w:sz w:val="18"/>
                <w:szCs w:val="18"/>
              </w:rPr>
              <w:t>ADMIN</w:t>
            </w:r>
          </w:p>
        </w:tc>
        <w:tc>
          <w:tcPr>
            <w:tcW w:w="599" w:type="pct"/>
            <w:vAlign w:val="center"/>
          </w:tcPr>
          <w:p w:rsidR="00F36507" w:rsidRDefault="00F36507" w:rsidP="00F36507">
            <w:pPr>
              <w:jc w:val="center"/>
            </w:pPr>
            <w:r w:rsidRPr="00792D0A">
              <w:rPr>
                <w:color w:val="0000FF"/>
                <w:sz w:val="18"/>
                <w:szCs w:val="18"/>
              </w:rPr>
              <w:t>PROJECT</w:t>
            </w:r>
          </w:p>
        </w:tc>
        <w:tc>
          <w:tcPr>
            <w:tcW w:w="1862" w:type="pct"/>
          </w:tcPr>
          <w:p w:rsidR="00F36507" w:rsidRPr="00F36507" w:rsidRDefault="00F36507">
            <w:pPr>
              <w:autoSpaceDE w:val="0"/>
              <w:autoSpaceDN w:val="0"/>
              <w:adjustRightInd w:val="0"/>
              <w:rPr>
                <w:rFonts w:eastAsia="Calibri"/>
                <w:noProof w:val="0"/>
                <w:color w:val="0000FF"/>
                <w:sz w:val="18"/>
                <w:szCs w:val="18"/>
              </w:rPr>
            </w:pPr>
            <w:r w:rsidRPr="00F36507">
              <w:rPr>
                <w:rFonts w:eastAsia="Calibri"/>
                <w:noProof w:val="0"/>
                <w:color w:val="0000FF"/>
                <w:sz w:val="18"/>
                <w:szCs w:val="18"/>
              </w:rPr>
              <w:t xml:space="preserve">On the ASR form if the first position of REQTYP is S and ACT is C or T and on the SES form the SECLOC field is populated, the first position of the NC field is populated with K,   the PROJECT field on the ASR form must begin with EVPL, NATE, TSE or CNDC. </w:t>
            </w:r>
          </w:p>
        </w:tc>
        <w:tc>
          <w:tcPr>
            <w:tcW w:w="1110" w:type="pct"/>
            <w:vAlign w:val="center"/>
          </w:tcPr>
          <w:p w:rsidR="00F36507" w:rsidRPr="006F12DF" w:rsidRDefault="00F36507" w:rsidP="00F36507">
            <w:pPr>
              <w:jc w:val="center"/>
              <w:rPr>
                <w:color w:val="0000FF"/>
                <w:sz w:val="18"/>
                <w:szCs w:val="18"/>
              </w:rPr>
            </w:pPr>
            <w:r w:rsidRPr="006F12DF">
              <w:rPr>
                <w:color w:val="0000FF"/>
                <w:sz w:val="18"/>
                <w:szCs w:val="18"/>
              </w:rPr>
              <w:t>EQ631</w:t>
            </w:r>
          </w:p>
        </w:tc>
      </w:tr>
      <w:tr w:rsidR="00F36507" w:rsidRPr="005241A9" w:rsidTr="00F36507">
        <w:trPr>
          <w:trHeight w:val="259"/>
        </w:trPr>
        <w:tc>
          <w:tcPr>
            <w:tcW w:w="675" w:type="pct"/>
            <w:vAlign w:val="center"/>
          </w:tcPr>
          <w:p w:rsidR="00F36507" w:rsidRPr="00F36507" w:rsidRDefault="00F36507" w:rsidP="00F36507">
            <w:pPr>
              <w:spacing w:before="100" w:beforeAutospacing="1" w:after="100" w:afterAutospacing="1"/>
              <w:jc w:val="center"/>
              <w:rPr>
                <w:color w:val="FF0000"/>
                <w:sz w:val="18"/>
                <w:szCs w:val="18"/>
              </w:rPr>
            </w:pPr>
            <w:r w:rsidRPr="00F36507">
              <w:rPr>
                <w:color w:val="FF0000"/>
                <w:sz w:val="18"/>
                <w:szCs w:val="18"/>
              </w:rPr>
              <w:t>Add</w:t>
            </w:r>
          </w:p>
        </w:tc>
        <w:tc>
          <w:tcPr>
            <w:tcW w:w="754" w:type="pct"/>
            <w:vAlign w:val="center"/>
          </w:tcPr>
          <w:p w:rsidR="00F36507" w:rsidRPr="00F36507" w:rsidRDefault="00F36507" w:rsidP="00F36507">
            <w:pPr>
              <w:spacing w:before="100" w:beforeAutospacing="1" w:after="100" w:afterAutospacing="1"/>
              <w:jc w:val="center"/>
              <w:rPr>
                <w:color w:val="FF0000"/>
                <w:sz w:val="18"/>
                <w:szCs w:val="18"/>
              </w:rPr>
            </w:pPr>
            <w:r w:rsidRPr="00F36507">
              <w:rPr>
                <w:color w:val="FF0000"/>
                <w:sz w:val="18"/>
                <w:szCs w:val="18"/>
              </w:rPr>
              <w:t>ADMIN</w:t>
            </w:r>
          </w:p>
        </w:tc>
        <w:tc>
          <w:tcPr>
            <w:tcW w:w="599" w:type="pct"/>
            <w:vAlign w:val="center"/>
          </w:tcPr>
          <w:p w:rsidR="00F36507" w:rsidRPr="00F36507" w:rsidRDefault="00F36507" w:rsidP="00F36507">
            <w:pPr>
              <w:jc w:val="center"/>
              <w:rPr>
                <w:color w:val="FF0000"/>
              </w:rPr>
            </w:pPr>
            <w:r w:rsidRPr="00F36507">
              <w:rPr>
                <w:color w:val="FF0000"/>
                <w:sz w:val="18"/>
                <w:szCs w:val="18"/>
              </w:rPr>
              <w:t>PROJECT</w:t>
            </w:r>
          </w:p>
        </w:tc>
        <w:tc>
          <w:tcPr>
            <w:tcW w:w="1862" w:type="pct"/>
            <w:vAlign w:val="center"/>
          </w:tcPr>
          <w:p w:rsidR="00F36507" w:rsidRPr="00F36507" w:rsidRDefault="00F36507" w:rsidP="00F36507">
            <w:pPr>
              <w:spacing w:before="100" w:beforeAutospacing="1" w:after="100" w:afterAutospacing="1"/>
              <w:rPr>
                <w:color w:val="FF0000"/>
                <w:sz w:val="18"/>
                <w:szCs w:val="18"/>
              </w:rPr>
            </w:pPr>
            <w:r w:rsidRPr="00F36507">
              <w:rPr>
                <w:color w:val="FF0000"/>
                <w:sz w:val="18"/>
                <w:szCs w:val="18"/>
              </w:rPr>
              <w:t>Prohibit SPEC = OWSP1 when SEI is populated (L-C W rule only)</w:t>
            </w:r>
          </w:p>
        </w:tc>
        <w:tc>
          <w:tcPr>
            <w:tcW w:w="1110" w:type="pct"/>
            <w:vAlign w:val="center"/>
          </w:tcPr>
          <w:p w:rsidR="00F36507" w:rsidRPr="00F36507" w:rsidRDefault="00F36507" w:rsidP="00F36507">
            <w:pPr>
              <w:spacing w:before="100" w:beforeAutospacing="1" w:after="100" w:afterAutospacing="1"/>
              <w:jc w:val="center"/>
              <w:rPr>
                <w:color w:val="FF0000"/>
                <w:sz w:val="18"/>
                <w:szCs w:val="18"/>
              </w:rPr>
            </w:pPr>
            <w:r w:rsidRPr="00F36507">
              <w:rPr>
                <w:color w:val="FF0000"/>
                <w:sz w:val="18"/>
                <w:szCs w:val="18"/>
              </w:rPr>
              <w:t>EQ905</w:t>
            </w:r>
          </w:p>
        </w:tc>
      </w:tr>
      <w:tr w:rsidR="0080206F" w:rsidRPr="005241A9" w:rsidTr="00F36507">
        <w:trPr>
          <w:trHeight w:val="259"/>
        </w:trPr>
        <w:tc>
          <w:tcPr>
            <w:tcW w:w="675"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t>Add</w:t>
            </w:r>
          </w:p>
        </w:tc>
        <w:tc>
          <w:tcPr>
            <w:tcW w:w="754"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t>ADMIN</w:t>
            </w:r>
          </w:p>
        </w:tc>
        <w:tc>
          <w:tcPr>
            <w:tcW w:w="599" w:type="pct"/>
            <w:vAlign w:val="center"/>
          </w:tcPr>
          <w:p w:rsidR="0080206F" w:rsidRPr="00F36507" w:rsidRDefault="0080206F" w:rsidP="002111E4">
            <w:pPr>
              <w:jc w:val="center"/>
              <w:rPr>
                <w:color w:val="FF0000"/>
              </w:rPr>
            </w:pPr>
            <w:r w:rsidRPr="00F36507">
              <w:rPr>
                <w:color w:val="FF0000"/>
                <w:sz w:val="18"/>
                <w:szCs w:val="18"/>
              </w:rPr>
              <w:t>PROJECT</w:t>
            </w:r>
          </w:p>
        </w:tc>
        <w:tc>
          <w:tcPr>
            <w:tcW w:w="1862" w:type="pct"/>
            <w:vAlign w:val="center"/>
          </w:tcPr>
          <w:p w:rsidR="0080206F" w:rsidRPr="00F36507" w:rsidRDefault="0080206F" w:rsidP="002111E4">
            <w:pPr>
              <w:spacing w:before="100" w:beforeAutospacing="1" w:after="100" w:afterAutospacing="1"/>
              <w:rPr>
                <w:color w:val="FF0000"/>
                <w:sz w:val="18"/>
                <w:szCs w:val="18"/>
              </w:rPr>
            </w:pPr>
            <w:r w:rsidRPr="00F36507">
              <w:rPr>
                <w:color w:val="FF0000"/>
                <w:sz w:val="18"/>
                <w:szCs w:val="18"/>
              </w:rPr>
              <w:t>Prohibit SPEC = OWSP1 when SEI is populated (L-C W rule only)</w:t>
            </w:r>
          </w:p>
        </w:tc>
        <w:tc>
          <w:tcPr>
            <w:tcW w:w="1110"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t>EQ906</w:t>
            </w:r>
          </w:p>
        </w:tc>
      </w:tr>
      <w:tr w:rsidR="0080206F" w:rsidRPr="005241A9" w:rsidTr="00F36507">
        <w:trPr>
          <w:trHeight w:val="259"/>
        </w:trPr>
        <w:tc>
          <w:tcPr>
            <w:tcW w:w="675"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t>Add</w:t>
            </w:r>
          </w:p>
        </w:tc>
        <w:tc>
          <w:tcPr>
            <w:tcW w:w="754"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t>ADMIN</w:t>
            </w:r>
          </w:p>
        </w:tc>
        <w:tc>
          <w:tcPr>
            <w:tcW w:w="599" w:type="pct"/>
            <w:vAlign w:val="center"/>
          </w:tcPr>
          <w:p w:rsidR="0080206F" w:rsidRPr="00F36507" w:rsidRDefault="0080206F" w:rsidP="002111E4">
            <w:pPr>
              <w:jc w:val="center"/>
              <w:rPr>
                <w:color w:val="FF0000"/>
              </w:rPr>
            </w:pPr>
            <w:r w:rsidRPr="00F36507">
              <w:rPr>
                <w:color w:val="FF0000"/>
                <w:sz w:val="18"/>
                <w:szCs w:val="18"/>
              </w:rPr>
              <w:t>PROJECT</w:t>
            </w:r>
          </w:p>
        </w:tc>
        <w:tc>
          <w:tcPr>
            <w:tcW w:w="1862" w:type="pct"/>
            <w:vAlign w:val="center"/>
          </w:tcPr>
          <w:p w:rsidR="0080206F" w:rsidRPr="00F36507" w:rsidRDefault="0080206F" w:rsidP="002111E4">
            <w:pPr>
              <w:spacing w:before="100" w:beforeAutospacing="1" w:after="100" w:afterAutospacing="1"/>
              <w:rPr>
                <w:color w:val="FF0000"/>
                <w:sz w:val="18"/>
                <w:szCs w:val="18"/>
              </w:rPr>
            </w:pPr>
            <w:r w:rsidRPr="00F36507">
              <w:rPr>
                <w:color w:val="FF0000"/>
                <w:sz w:val="18"/>
                <w:szCs w:val="18"/>
              </w:rPr>
              <w:t>Prohibit SPEC = OWSP1 when SEI is populated (L-C W rule only)</w:t>
            </w:r>
          </w:p>
        </w:tc>
        <w:tc>
          <w:tcPr>
            <w:tcW w:w="1110"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t>EQ907</w:t>
            </w:r>
          </w:p>
        </w:tc>
      </w:tr>
      <w:tr w:rsidR="0080206F" w:rsidRPr="005241A9" w:rsidTr="00734307">
        <w:trPr>
          <w:trHeight w:val="259"/>
        </w:trPr>
        <w:tc>
          <w:tcPr>
            <w:tcW w:w="675"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t>Add</w:t>
            </w:r>
          </w:p>
        </w:tc>
        <w:tc>
          <w:tcPr>
            <w:tcW w:w="754"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t>ASR</w:t>
            </w:r>
          </w:p>
        </w:tc>
        <w:tc>
          <w:tcPr>
            <w:tcW w:w="599" w:type="pct"/>
          </w:tcPr>
          <w:p w:rsidR="0080206F" w:rsidRPr="0080206F" w:rsidRDefault="0080206F" w:rsidP="0080206F">
            <w:pPr>
              <w:autoSpaceDE w:val="0"/>
              <w:autoSpaceDN w:val="0"/>
              <w:adjustRightInd w:val="0"/>
              <w:jc w:val="center"/>
              <w:rPr>
                <w:rFonts w:eastAsia="Calibri"/>
                <w:noProof w:val="0"/>
                <w:color w:val="FF0000"/>
                <w:sz w:val="18"/>
                <w:szCs w:val="18"/>
              </w:rPr>
            </w:pPr>
            <w:r w:rsidRPr="0080206F">
              <w:rPr>
                <w:rFonts w:eastAsia="Calibri"/>
                <w:noProof w:val="0"/>
                <w:color w:val="FF0000"/>
                <w:sz w:val="18"/>
                <w:szCs w:val="18"/>
              </w:rPr>
              <w:t>PNUM</w:t>
            </w:r>
          </w:p>
        </w:tc>
        <w:tc>
          <w:tcPr>
            <w:tcW w:w="1862" w:type="pct"/>
            <w:vAlign w:val="center"/>
          </w:tcPr>
          <w:p w:rsidR="0080206F" w:rsidRPr="00F36507" w:rsidRDefault="0080206F" w:rsidP="002111E4">
            <w:pPr>
              <w:spacing w:before="100" w:beforeAutospacing="1" w:after="100" w:afterAutospacing="1"/>
              <w:rPr>
                <w:color w:val="FF0000"/>
                <w:sz w:val="18"/>
                <w:szCs w:val="18"/>
              </w:rPr>
            </w:pPr>
            <w:r w:rsidRPr="0080206F">
              <w:rPr>
                <w:color w:val="FF0000"/>
                <w:sz w:val="18"/>
                <w:szCs w:val="18"/>
              </w:rPr>
              <w:t xml:space="preserve">This is a soft edit that allows submission of the PON after prompting validation of the PNUM and VTA field values.  On-line users will need to </w:t>
            </w:r>
            <w:r w:rsidRPr="0080206F">
              <w:rPr>
                <w:color w:val="FF0000"/>
                <w:sz w:val="18"/>
                <w:szCs w:val="18"/>
              </w:rPr>
              <w:lastRenderedPageBreak/>
              <w:t>contact the Wholesale Service Delivery center or the EASE Helpdesk to by-pass the edits. PON after prompting validation of the PNUM and VTA field values</w:t>
            </w:r>
          </w:p>
        </w:tc>
        <w:tc>
          <w:tcPr>
            <w:tcW w:w="1110"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lastRenderedPageBreak/>
              <w:t>EQ908</w:t>
            </w:r>
          </w:p>
        </w:tc>
      </w:tr>
      <w:tr w:rsidR="0080206F" w:rsidRPr="005241A9" w:rsidTr="00734307">
        <w:trPr>
          <w:trHeight w:val="259"/>
        </w:trPr>
        <w:tc>
          <w:tcPr>
            <w:tcW w:w="675" w:type="pct"/>
            <w:vAlign w:val="center"/>
          </w:tcPr>
          <w:p w:rsidR="0080206F" w:rsidRPr="00F36507" w:rsidRDefault="0080206F" w:rsidP="002111E4">
            <w:pPr>
              <w:spacing w:before="100" w:beforeAutospacing="1" w:after="100" w:afterAutospacing="1"/>
              <w:jc w:val="center"/>
              <w:rPr>
                <w:color w:val="FF0000"/>
                <w:sz w:val="18"/>
                <w:szCs w:val="18"/>
              </w:rPr>
            </w:pPr>
            <w:r w:rsidRPr="00F36507">
              <w:rPr>
                <w:color w:val="FF0000"/>
                <w:sz w:val="18"/>
                <w:szCs w:val="18"/>
              </w:rPr>
              <w:lastRenderedPageBreak/>
              <w:t>Add</w:t>
            </w:r>
          </w:p>
        </w:tc>
        <w:tc>
          <w:tcPr>
            <w:tcW w:w="754"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t>ASR</w:t>
            </w:r>
          </w:p>
        </w:tc>
        <w:tc>
          <w:tcPr>
            <w:tcW w:w="599" w:type="pct"/>
          </w:tcPr>
          <w:p w:rsidR="0080206F" w:rsidRPr="0080206F" w:rsidRDefault="0080206F" w:rsidP="0080206F">
            <w:pPr>
              <w:autoSpaceDE w:val="0"/>
              <w:autoSpaceDN w:val="0"/>
              <w:adjustRightInd w:val="0"/>
              <w:jc w:val="center"/>
              <w:rPr>
                <w:rFonts w:eastAsia="Calibri"/>
                <w:noProof w:val="0"/>
                <w:color w:val="FF0000"/>
                <w:sz w:val="18"/>
                <w:szCs w:val="18"/>
              </w:rPr>
            </w:pPr>
            <w:r w:rsidRPr="0080206F">
              <w:rPr>
                <w:rFonts w:eastAsia="Calibri"/>
                <w:noProof w:val="0"/>
                <w:color w:val="FF0000"/>
                <w:sz w:val="18"/>
                <w:szCs w:val="18"/>
              </w:rPr>
              <w:t>OEC_PNUM</w:t>
            </w:r>
          </w:p>
        </w:tc>
        <w:tc>
          <w:tcPr>
            <w:tcW w:w="1862" w:type="pct"/>
            <w:vAlign w:val="center"/>
          </w:tcPr>
          <w:p w:rsidR="0080206F" w:rsidRPr="00F36507" w:rsidRDefault="0080206F" w:rsidP="002111E4">
            <w:pPr>
              <w:spacing w:before="100" w:beforeAutospacing="1" w:after="100" w:afterAutospacing="1"/>
              <w:rPr>
                <w:color w:val="FF0000"/>
                <w:sz w:val="18"/>
                <w:szCs w:val="18"/>
              </w:rPr>
            </w:pPr>
            <w:r w:rsidRPr="0080206F">
              <w:rPr>
                <w:color w:val="FF0000"/>
                <w:sz w:val="18"/>
                <w:szCs w:val="18"/>
              </w:rPr>
              <w:t>This is a soft edit that allows submission of the PON after prompting validation of the OEC_PNUM and OECVTA field values.  On-line users will need to contact the Wholesale Service Delivery center or the EASE Helpdesk to by-pass the edits.</w:t>
            </w:r>
          </w:p>
        </w:tc>
        <w:tc>
          <w:tcPr>
            <w:tcW w:w="1110" w:type="pct"/>
            <w:vAlign w:val="center"/>
          </w:tcPr>
          <w:p w:rsidR="0080206F" w:rsidRPr="00F36507" w:rsidRDefault="0080206F" w:rsidP="002111E4">
            <w:pPr>
              <w:spacing w:before="100" w:beforeAutospacing="1" w:after="100" w:afterAutospacing="1"/>
              <w:jc w:val="center"/>
              <w:rPr>
                <w:color w:val="FF0000"/>
                <w:sz w:val="18"/>
                <w:szCs w:val="18"/>
              </w:rPr>
            </w:pPr>
            <w:r>
              <w:rPr>
                <w:color w:val="FF0000"/>
                <w:sz w:val="18"/>
                <w:szCs w:val="18"/>
              </w:rPr>
              <w:t>EQ909</w:t>
            </w:r>
          </w:p>
        </w:tc>
      </w:tr>
      <w:tr w:rsidR="00F36507" w:rsidRPr="005241A9" w:rsidTr="00F36507">
        <w:trPr>
          <w:trHeight w:val="259"/>
        </w:trPr>
        <w:tc>
          <w:tcPr>
            <w:tcW w:w="675" w:type="pct"/>
            <w:vAlign w:val="center"/>
          </w:tcPr>
          <w:p w:rsidR="00F36507" w:rsidRPr="00C109F7" w:rsidRDefault="00F36507" w:rsidP="00F36507">
            <w:pPr>
              <w:spacing w:before="100" w:beforeAutospacing="1" w:after="100" w:afterAutospacing="1"/>
              <w:jc w:val="center"/>
              <w:rPr>
                <w:color w:val="auto"/>
                <w:sz w:val="18"/>
                <w:szCs w:val="18"/>
              </w:rPr>
            </w:pPr>
            <w:r w:rsidRPr="00C109F7">
              <w:rPr>
                <w:color w:val="auto"/>
                <w:sz w:val="18"/>
                <w:szCs w:val="18"/>
              </w:rPr>
              <w:t>Remove</w:t>
            </w:r>
          </w:p>
        </w:tc>
        <w:tc>
          <w:tcPr>
            <w:tcW w:w="754" w:type="pct"/>
            <w:vAlign w:val="center"/>
          </w:tcPr>
          <w:p w:rsidR="00F36507" w:rsidRPr="00C109F7" w:rsidRDefault="00F36507" w:rsidP="00F36507">
            <w:pPr>
              <w:spacing w:before="100" w:beforeAutospacing="1" w:after="100" w:afterAutospacing="1"/>
              <w:jc w:val="center"/>
              <w:rPr>
                <w:color w:val="auto"/>
                <w:sz w:val="18"/>
                <w:szCs w:val="18"/>
              </w:rPr>
            </w:pPr>
            <w:r>
              <w:rPr>
                <w:color w:val="auto"/>
                <w:sz w:val="18"/>
                <w:szCs w:val="18"/>
              </w:rPr>
              <w:t>SES</w:t>
            </w:r>
          </w:p>
        </w:tc>
        <w:tc>
          <w:tcPr>
            <w:tcW w:w="599" w:type="pct"/>
            <w:vAlign w:val="center"/>
          </w:tcPr>
          <w:p w:rsidR="00F36507" w:rsidRPr="00C109F7" w:rsidRDefault="00FA6E62" w:rsidP="00F36507">
            <w:pPr>
              <w:spacing w:before="100" w:beforeAutospacing="1" w:after="100" w:afterAutospacing="1"/>
              <w:jc w:val="center"/>
              <w:rPr>
                <w:color w:val="auto"/>
                <w:sz w:val="18"/>
                <w:szCs w:val="18"/>
              </w:rPr>
            </w:pPr>
            <w:r>
              <w:rPr>
                <w:color w:val="auto"/>
                <w:sz w:val="18"/>
                <w:szCs w:val="18"/>
              </w:rPr>
              <w:t>ESP</w:t>
            </w:r>
          </w:p>
        </w:tc>
        <w:tc>
          <w:tcPr>
            <w:tcW w:w="1862" w:type="pct"/>
          </w:tcPr>
          <w:p w:rsidR="00F36507" w:rsidRPr="00F36507" w:rsidRDefault="00F36507">
            <w:pPr>
              <w:autoSpaceDE w:val="0"/>
              <w:autoSpaceDN w:val="0"/>
              <w:adjustRightInd w:val="0"/>
              <w:rPr>
                <w:rFonts w:eastAsia="Calibri"/>
                <w:noProof w:val="0"/>
                <w:sz w:val="18"/>
                <w:szCs w:val="18"/>
              </w:rPr>
            </w:pPr>
            <w:r w:rsidRPr="00F36507">
              <w:rPr>
                <w:rFonts w:eastAsia="Calibri"/>
                <w:noProof w:val="0"/>
                <w:sz w:val="18"/>
                <w:szCs w:val="18"/>
              </w:rPr>
              <w:t>The first position of the ESP field was submitted as 'C' on previous versions of this order.  All subsequent versions must continue to reference the first position of 'C'.</w:t>
            </w:r>
          </w:p>
        </w:tc>
        <w:tc>
          <w:tcPr>
            <w:tcW w:w="1110" w:type="pct"/>
            <w:vAlign w:val="center"/>
          </w:tcPr>
          <w:p w:rsidR="00F36507" w:rsidRPr="00C109F7" w:rsidRDefault="00F36507" w:rsidP="00F36507">
            <w:pPr>
              <w:spacing w:before="100" w:beforeAutospacing="1" w:after="100" w:afterAutospacing="1"/>
              <w:jc w:val="center"/>
              <w:rPr>
                <w:color w:val="auto"/>
                <w:sz w:val="18"/>
                <w:szCs w:val="18"/>
              </w:rPr>
            </w:pPr>
            <w:r>
              <w:rPr>
                <w:color w:val="auto"/>
                <w:sz w:val="18"/>
                <w:szCs w:val="18"/>
              </w:rPr>
              <w:t>EQ717</w:t>
            </w:r>
          </w:p>
        </w:tc>
      </w:tr>
      <w:tr w:rsidR="00F36507" w:rsidRPr="005241A9" w:rsidTr="00F36507">
        <w:trPr>
          <w:trHeight w:val="259"/>
        </w:trPr>
        <w:tc>
          <w:tcPr>
            <w:tcW w:w="675" w:type="pct"/>
            <w:vAlign w:val="center"/>
          </w:tcPr>
          <w:p w:rsidR="00F36507" w:rsidRPr="00C109F7" w:rsidRDefault="00F36507" w:rsidP="00F36507">
            <w:pPr>
              <w:spacing w:before="100" w:beforeAutospacing="1" w:after="100" w:afterAutospacing="1"/>
              <w:jc w:val="center"/>
              <w:rPr>
                <w:color w:val="auto"/>
                <w:sz w:val="18"/>
                <w:szCs w:val="18"/>
              </w:rPr>
            </w:pPr>
            <w:r>
              <w:rPr>
                <w:color w:val="auto"/>
                <w:sz w:val="18"/>
                <w:szCs w:val="18"/>
              </w:rPr>
              <w:t>Remove</w:t>
            </w:r>
          </w:p>
        </w:tc>
        <w:tc>
          <w:tcPr>
            <w:tcW w:w="754" w:type="pct"/>
            <w:vAlign w:val="center"/>
          </w:tcPr>
          <w:p w:rsidR="00F36507" w:rsidRPr="00C109F7" w:rsidRDefault="00F36507" w:rsidP="00F36507">
            <w:pPr>
              <w:spacing w:before="100" w:beforeAutospacing="1" w:after="100" w:afterAutospacing="1"/>
              <w:jc w:val="center"/>
              <w:rPr>
                <w:color w:val="auto"/>
                <w:sz w:val="18"/>
                <w:szCs w:val="18"/>
              </w:rPr>
            </w:pPr>
            <w:r>
              <w:rPr>
                <w:color w:val="auto"/>
                <w:sz w:val="18"/>
                <w:szCs w:val="18"/>
              </w:rPr>
              <w:t>SES</w:t>
            </w:r>
          </w:p>
        </w:tc>
        <w:tc>
          <w:tcPr>
            <w:tcW w:w="599" w:type="pct"/>
            <w:vAlign w:val="center"/>
          </w:tcPr>
          <w:p w:rsidR="00F36507" w:rsidRPr="00C109F7" w:rsidRDefault="00FA6E62" w:rsidP="00F36507">
            <w:pPr>
              <w:spacing w:before="100" w:beforeAutospacing="1" w:after="100" w:afterAutospacing="1"/>
              <w:jc w:val="center"/>
              <w:rPr>
                <w:color w:val="auto"/>
                <w:sz w:val="18"/>
                <w:szCs w:val="18"/>
              </w:rPr>
            </w:pPr>
            <w:r>
              <w:rPr>
                <w:color w:val="auto"/>
                <w:sz w:val="18"/>
                <w:szCs w:val="18"/>
              </w:rPr>
              <w:t>ESP</w:t>
            </w:r>
          </w:p>
        </w:tc>
        <w:tc>
          <w:tcPr>
            <w:tcW w:w="1862" w:type="pct"/>
          </w:tcPr>
          <w:p w:rsidR="00F36507" w:rsidRPr="00F36507" w:rsidRDefault="00F36507">
            <w:pPr>
              <w:autoSpaceDE w:val="0"/>
              <w:autoSpaceDN w:val="0"/>
              <w:adjustRightInd w:val="0"/>
              <w:rPr>
                <w:rFonts w:eastAsia="Calibri"/>
                <w:noProof w:val="0"/>
                <w:sz w:val="18"/>
                <w:szCs w:val="18"/>
              </w:rPr>
            </w:pPr>
            <w:r w:rsidRPr="00F36507">
              <w:rPr>
                <w:rFonts w:eastAsia="Calibri"/>
                <w:noProof w:val="0"/>
                <w:sz w:val="18"/>
                <w:szCs w:val="18"/>
              </w:rPr>
              <w:t>The first position of the ESP field was submitted as 'E' on previous versions of this order.  All subsequent versions must continue to reference the first position of 'E'.</w:t>
            </w:r>
          </w:p>
        </w:tc>
        <w:tc>
          <w:tcPr>
            <w:tcW w:w="1110" w:type="pct"/>
            <w:vAlign w:val="center"/>
          </w:tcPr>
          <w:p w:rsidR="00F36507" w:rsidRPr="00C109F7" w:rsidRDefault="00F36507" w:rsidP="00F36507">
            <w:pPr>
              <w:spacing w:before="100" w:beforeAutospacing="1" w:after="100" w:afterAutospacing="1"/>
              <w:jc w:val="center"/>
              <w:rPr>
                <w:color w:val="auto"/>
                <w:sz w:val="18"/>
                <w:szCs w:val="18"/>
              </w:rPr>
            </w:pPr>
            <w:r>
              <w:rPr>
                <w:color w:val="auto"/>
                <w:sz w:val="18"/>
                <w:szCs w:val="18"/>
              </w:rPr>
              <w:t>EQ718</w:t>
            </w:r>
          </w:p>
        </w:tc>
      </w:tr>
    </w:tbl>
    <w:p w:rsidR="004F7128" w:rsidRPr="00CB1BE1" w:rsidRDefault="004F7128" w:rsidP="00CB1BE1"/>
    <w:sectPr w:rsidR="004F7128" w:rsidRPr="00CB1BE1" w:rsidSect="00EC6A5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507" w:rsidRDefault="00F36507" w:rsidP="002C7F87">
      <w:r>
        <w:separator/>
      </w:r>
    </w:p>
  </w:endnote>
  <w:endnote w:type="continuationSeparator" w:id="0">
    <w:p w:rsidR="00F36507" w:rsidRDefault="00F36507" w:rsidP="002C7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07" w:rsidRDefault="00F36507" w:rsidP="002C7F87">
    <w:pPr>
      <w:pStyle w:val="Footer"/>
      <w:jc w:val="right"/>
      <w:rPr>
        <w:sz w:val="16"/>
        <w:szCs w:val="16"/>
      </w:rPr>
    </w:pPr>
  </w:p>
  <w:p w:rsidR="00F36507" w:rsidRDefault="00F36507" w:rsidP="002C7F87">
    <w:pPr>
      <w:pStyle w:val="Footer"/>
      <w:jc w:val="right"/>
      <w:rPr>
        <w:sz w:val="16"/>
        <w:szCs w:val="16"/>
      </w:rPr>
    </w:pPr>
  </w:p>
  <w:p w:rsidR="00F36507" w:rsidRDefault="00F36507" w:rsidP="002C7F87">
    <w:pPr>
      <w:pStyle w:val="Footer"/>
      <w:jc w:val="right"/>
      <w:rPr>
        <w:sz w:val="16"/>
        <w:szCs w:val="16"/>
      </w:rPr>
    </w:pPr>
  </w:p>
  <w:p w:rsidR="00F36507" w:rsidRPr="007B6B3F" w:rsidRDefault="00E96E50" w:rsidP="002C7F87">
    <w:pPr>
      <w:pStyle w:val="Footer"/>
      <w:jc w:val="right"/>
      <w:rPr>
        <w:sz w:val="16"/>
        <w:szCs w:val="16"/>
      </w:rPr>
    </w:pPr>
    <w:r w:rsidRPr="007B6B3F">
      <w:rPr>
        <w:sz w:val="16"/>
        <w:szCs w:val="16"/>
      </w:rPr>
      <w:fldChar w:fldCharType="begin"/>
    </w:r>
    <w:r w:rsidR="00F36507" w:rsidRPr="007B6B3F">
      <w:rPr>
        <w:sz w:val="16"/>
        <w:szCs w:val="16"/>
      </w:rPr>
      <w:instrText xml:space="preserve"> PAGE   \* MERGEFORMAT </w:instrText>
    </w:r>
    <w:r w:rsidRPr="007B6B3F">
      <w:rPr>
        <w:sz w:val="16"/>
        <w:szCs w:val="16"/>
      </w:rPr>
      <w:fldChar w:fldCharType="separate"/>
    </w:r>
    <w:r w:rsidR="0080206F">
      <w:rPr>
        <w:sz w:val="16"/>
        <w:szCs w:val="16"/>
      </w:rPr>
      <w:t>1</w:t>
    </w:r>
    <w:r w:rsidRPr="007B6B3F">
      <w:rPr>
        <w:sz w:val="16"/>
        <w:szCs w:val="16"/>
      </w:rPr>
      <w:fldChar w:fldCharType="end"/>
    </w:r>
  </w:p>
  <w:p w:rsidR="00F36507" w:rsidRPr="003B0719" w:rsidRDefault="00F36507" w:rsidP="002C7F87">
    <w:pPr>
      <w:pStyle w:val="Footer"/>
      <w:ind w:right="360"/>
      <w:rPr>
        <w:rFonts w:ascii="Arial" w:hAnsi="Arial" w:cs="Arial"/>
        <w:sz w:val="16"/>
        <w:szCs w:val="16"/>
      </w:rPr>
    </w:pPr>
    <w:r w:rsidRPr="003B0719">
      <w:rPr>
        <w:rFonts w:ascii="Arial" w:hAnsi="Arial" w:cs="Arial"/>
        <w:sz w:val="16"/>
        <w:szCs w:val="16"/>
      </w:rPr>
      <w:t xml:space="preserve">Document Release: </w:t>
    </w:r>
    <w:r>
      <w:rPr>
        <w:rFonts w:ascii="Arial" w:hAnsi="Arial" w:cs="Arial"/>
        <w:sz w:val="16"/>
        <w:szCs w:val="16"/>
      </w:rPr>
      <w:t>January 2017</w:t>
    </w:r>
  </w:p>
  <w:p w:rsidR="00F36507" w:rsidRPr="003B0719" w:rsidRDefault="00F36507" w:rsidP="002C7F87">
    <w:pPr>
      <w:pStyle w:val="Footer"/>
      <w:ind w:right="360"/>
      <w:rPr>
        <w:rFonts w:ascii="Arial" w:hAnsi="Arial" w:cs="Arial"/>
        <w:sz w:val="16"/>
        <w:szCs w:val="16"/>
      </w:rPr>
    </w:pPr>
  </w:p>
  <w:p w:rsidR="00F36507" w:rsidRPr="003B0719" w:rsidRDefault="00F36507" w:rsidP="002C7F87">
    <w:pPr>
      <w:pStyle w:val="Footer"/>
      <w:ind w:right="360"/>
      <w:rPr>
        <w:rFonts w:ascii="Arial" w:hAnsi="Arial" w:cs="Arial"/>
        <w:sz w:val="16"/>
        <w:szCs w:val="16"/>
      </w:rPr>
    </w:pPr>
  </w:p>
  <w:p w:rsidR="00F36507" w:rsidRPr="003B0719" w:rsidRDefault="00F36507" w:rsidP="002C7F87">
    <w:pPr>
      <w:pStyle w:val="Footer"/>
      <w:rPr>
        <w:rFonts w:ascii="Arial" w:hAnsi="Arial" w:cs="Arial"/>
        <w:sz w:val="16"/>
        <w:szCs w:val="16"/>
      </w:rPr>
    </w:pPr>
  </w:p>
  <w:p w:rsidR="00F36507" w:rsidRPr="003B0719" w:rsidRDefault="00F36507">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507" w:rsidRDefault="00F36507" w:rsidP="002C7F87">
      <w:r>
        <w:separator/>
      </w:r>
    </w:p>
  </w:footnote>
  <w:footnote w:type="continuationSeparator" w:id="0">
    <w:p w:rsidR="00F36507" w:rsidRDefault="00F36507" w:rsidP="002C7F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07" w:rsidRDefault="00F36507" w:rsidP="004E1267">
    <w:pPr>
      <w:pStyle w:val="Heading10"/>
      <w:widowControl w:val="0"/>
      <w:spacing w:before="380" w:after="400"/>
      <w:ind w:left="0" w:firstLine="720"/>
      <w:jc w:val="center"/>
      <w:rPr>
        <w:color w:val="auto"/>
      </w:rPr>
    </w:pPr>
    <w:r>
      <w:rPr>
        <w:color w:val="auto"/>
      </w:rPr>
      <w:t>Summary of Changes</w:t>
    </w:r>
  </w:p>
  <w:p w:rsidR="00F36507" w:rsidRDefault="00F36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736ABBE"/>
    <w:lvl w:ilvl="0">
      <w:start w:val="1"/>
      <w:numFmt w:val="decimal"/>
      <w:lvlText w:val="%1."/>
      <w:lvlJc w:val="left"/>
      <w:pPr>
        <w:tabs>
          <w:tab w:val="num" w:pos="720"/>
        </w:tabs>
        <w:ind w:left="720" w:hanging="360"/>
      </w:pPr>
      <w:rPr>
        <w:rFonts w:cs="Times New Roman"/>
      </w:rPr>
    </w:lvl>
  </w:abstractNum>
  <w:abstractNum w:abstractNumId="1">
    <w:nsid w:val="FFFFFF88"/>
    <w:multiLevelType w:val="singleLevel"/>
    <w:tmpl w:val="54F00498"/>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8F1ED7DA"/>
    <w:lvl w:ilvl="0">
      <w:start w:val="1"/>
      <w:numFmt w:val="bullet"/>
      <w:lvlText w:val=""/>
      <w:lvlJc w:val="left"/>
      <w:pPr>
        <w:tabs>
          <w:tab w:val="num" w:pos="360"/>
        </w:tabs>
        <w:ind w:left="360" w:hanging="360"/>
      </w:pPr>
      <w:rPr>
        <w:rFonts w:ascii="Symbol" w:hAnsi="Symbol" w:hint="default"/>
      </w:rPr>
    </w:lvl>
  </w:abstractNum>
  <w:abstractNum w:abstractNumId="3">
    <w:nsid w:val="FFFFFFFB"/>
    <w:multiLevelType w:val="multilevel"/>
    <w:tmpl w:val="35FA1842"/>
    <w:lvl w:ilvl="0">
      <w:start w:val="1"/>
      <w:numFmt w:val="none"/>
      <w:lvlText w:val="1.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FFFFFFFE"/>
    <w:multiLevelType w:val="singleLevel"/>
    <w:tmpl w:val="FFFFFFFF"/>
    <w:lvl w:ilvl="0">
      <w:numFmt w:val="decimal"/>
      <w:lvlText w:val="*"/>
      <w:lvlJc w:val="left"/>
      <w:rPr>
        <w:rFonts w:cs="Times New Roman"/>
      </w:rPr>
    </w:lvl>
  </w:abstractNum>
  <w:abstractNum w:abstractNumId="5">
    <w:nsid w:val="01C806D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024661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A842E4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8">
    <w:nsid w:val="0E0470D1"/>
    <w:multiLevelType w:val="singleLevel"/>
    <w:tmpl w:val="AD7E69D2"/>
    <w:lvl w:ilvl="0">
      <w:start w:val="1"/>
      <w:numFmt w:val="decimal"/>
      <w:lvlText w:val="%1. "/>
      <w:legacy w:legacy="1" w:legacySpace="0" w:legacyIndent="360"/>
      <w:lvlJc w:val="left"/>
      <w:pPr>
        <w:ind w:left="1800" w:hanging="360"/>
      </w:pPr>
      <w:rPr>
        <w:rFonts w:ascii="Times New Roman" w:hAnsi="Times New Roman" w:cs="Times New Roman" w:hint="default"/>
      </w:rPr>
    </w:lvl>
  </w:abstractNum>
  <w:abstractNum w:abstractNumId="9">
    <w:nsid w:val="0FCD666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149C47E8"/>
    <w:multiLevelType w:val="hybridMultilevel"/>
    <w:tmpl w:val="98CAF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6B6682D"/>
    <w:multiLevelType w:val="singleLevel"/>
    <w:tmpl w:val="7688D29A"/>
    <w:lvl w:ilvl="0">
      <w:start w:val="2"/>
      <w:numFmt w:val="decimal"/>
      <w:lvlText w:val="%1."/>
      <w:lvlJc w:val="left"/>
      <w:pPr>
        <w:tabs>
          <w:tab w:val="num" w:pos="360"/>
        </w:tabs>
        <w:ind w:left="360" w:hanging="360"/>
      </w:pPr>
      <w:rPr>
        <w:rFonts w:cs="Times New Roman"/>
      </w:rPr>
    </w:lvl>
  </w:abstractNum>
  <w:abstractNum w:abstractNumId="12">
    <w:nsid w:val="182917A5"/>
    <w:multiLevelType w:val="hybridMultilevel"/>
    <w:tmpl w:val="A1583E6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AE87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E4A43AA"/>
    <w:multiLevelType w:val="hybridMultilevel"/>
    <w:tmpl w:val="47722FCE"/>
    <w:lvl w:ilvl="0" w:tplc="8CD8B162">
      <w:start w:val="1"/>
      <w:numFmt w:val="bullet"/>
      <w:lvlText w:val=""/>
      <w:lvlJc w:val="left"/>
      <w:pPr>
        <w:tabs>
          <w:tab w:val="num" w:pos="2160"/>
        </w:tabs>
        <w:ind w:left="2160" w:hanging="360"/>
      </w:pPr>
      <w:rPr>
        <w:rFonts w:ascii="Symbol" w:hAnsi="Symbol" w:hint="default"/>
      </w:rPr>
    </w:lvl>
    <w:lvl w:ilvl="1" w:tplc="7E060D58" w:tentative="1">
      <w:start w:val="1"/>
      <w:numFmt w:val="bullet"/>
      <w:lvlText w:val="o"/>
      <w:lvlJc w:val="left"/>
      <w:pPr>
        <w:tabs>
          <w:tab w:val="num" w:pos="2880"/>
        </w:tabs>
        <w:ind w:left="2880" w:hanging="360"/>
      </w:pPr>
      <w:rPr>
        <w:rFonts w:ascii="Courier New" w:hAnsi="Courier New" w:hint="default"/>
      </w:rPr>
    </w:lvl>
    <w:lvl w:ilvl="2" w:tplc="4176A0E2" w:tentative="1">
      <w:start w:val="1"/>
      <w:numFmt w:val="bullet"/>
      <w:lvlText w:val=""/>
      <w:lvlJc w:val="left"/>
      <w:pPr>
        <w:tabs>
          <w:tab w:val="num" w:pos="3600"/>
        </w:tabs>
        <w:ind w:left="3600" w:hanging="360"/>
      </w:pPr>
      <w:rPr>
        <w:rFonts w:ascii="Wingdings" w:hAnsi="Wingdings" w:hint="default"/>
      </w:rPr>
    </w:lvl>
    <w:lvl w:ilvl="3" w:tplc="7DEC5834">
      <w:start w:val="1"/>
      <w:numFmt w:val="bullet"/>
      <w:lvlText w:val=""/>
      <w:lvlJc w:val="left"/>
      <w:pPr>
        <w:tabs>
          <w:tab w:val="num" w:pos="4320"/>
        </w:tabs>
        <w:ind w:left="4320" w:hanging="360"/>
      </w:pPr>
      <w:rPr>
        <w:rFonts w:ascii="Symbol" w:hAnsi="Symbol" w:hint="default"/>
      </w:rPr>
    </w:lvl>
    <w:lvl w:ilvl="4" w:tplc="2DFA3838" w:tentative="1">
      <w:start w:val="1"/>
      <w:numFmt w:val="bullet"/>
      <w:lvlText w:val="o"/>
      <w:lvlJc w:val="left"/>
      <w:pPr>
        <w:tabs>
          <w:tab w:val="num" w:pos="5040"/>
        </w:tabs>
        <w:ind w:left="5040" w:hanging="360"/>
      </w:pPr>
      <w:rPr>
        <w:rFonts w:ascii="Courier New" w:hAnsi="Courier New" w:hint="default"/>
      </w:rPr>
    </w:lvl>
    <w:lvl w:ilvl="5" w:tplc="4B22E66E">
      <w:start w:val="1"/>
      <w:numFmt w:val="bullet"/>
      <w:lvlText w:val=""/>
      <w:lvlJc w:val="left"/>
      <w:pPr>
        <w:tabs>
          <w:tab w:val="num" w:pos="5760"/>
        </w:tabs>
        <w:ind w:left="5760" w:hanging="360"/>
      </w:pPr>
      <w:rPr>
        <w:rFonts w:ascii="Wingdings" w:hAnsi="Wingdings" w:hint="default"/>
      </w:rPr>
    </w:lvl>
    <w:lvl w:ilvl="6" w:tplc="9EFCC880" w:tentative="1">
      <w:start w:val="1"/>
      <w:numFmt w:val="bullet"/>
      <w:lvlText w:val=""/>
      <w:lvlJc w:val="left"/>
      <w:pPr>
        <w:tabs>
          <w:tab w:val="num" w:pos="6480"/>
        </w:tabs>
        <w:ind w:left="6480" w:hanging="360"/>
      </w:pPr>
      <w:rPr>
        <w:rFonts w:ascii="Symbol" w:hAnsi="Symbol" w:hint="default"/>
      </w:rPr>
    </w:lvl>
    <w:lvl w:ilvl="7" w:tplc="6F42AB3E" w:tentative="1">
      <w:start w:val="1"/>
      <w:numFmt w:val="bullet"/>
      <w:lvlText w:val="o"/>
      <w:lvlJc w:val="left"/>
      <w:pPr>
        <w:tabs>
          <w:tab w:val="num" w:pos="7200"/>
        </w:tabs>
        <w:ind w:left="7200" w:hanging="360"/>
      </w:pPr>
      <w:rPr>
        <w:rFonts w:ascii="Courier New" w:hAnsi="Courier New" w:hint="default"/>
      </w:rPr>
    </w:lvl>
    <w:lvl w:ilvl="8" w:tplc="EA147FBA" w:tentative="1">
      <w:start w:val="1"/>
      <w:numFmt w:val="bullet"/>
      <w:lvlText w:val=""/>
      <w:lvlJc w:val="left"/>
      <w:pPr>
        <w:tabs>
          <w:tab w:val="num" w:pos="7920"/>
        </w:tabs>
        <w:ind w:left="7920" w:hanging="360"/>
      </w:pPr>
      <w:rPr>
        <w:rFonts w:ascii="Wingdings" w:hAnsi="Wingdings" w:hint="default"/>
      </w:rPr>
    </w:lvl>
  </w:abstractNum>
  <w:abstractNum w:abstractNumId="15">
    <w:nsid w:val="1F4E2DBD"/>
    <w:multiLevelType w:val="singleLevel"/>
    <w:tmpl w:val="AD7E69D2"/>
    <w:lvl w:ilvl="0">
      <w:start w:val="1"/>
      <w:numFmt w:val="decimal"/>
      <w:lvlText w:val="%1. "/>
      <w:legacy w:legacy="1" w:legacySpace="0" w:legacyIndent="360"/>
      <w:lvlJc w:val="left"/>
      <w:pPr>
        <w:ind w:left="1800" w:hanging="360"/>
      </w:pPr>
      <w:rPr>
        <w:rFonts w:ascii="Times New Roman" w:hAnsi="Times New Roman" w:cs="Times New Roman" w:hint="default"/>
      </w:rPr>
    </w:lvl>
  </w:abstractNum>
  <w:abstractNum w:abstractNumId="16">
    <w:nsid w:val="2E913F9D"/>
    <w:multiLevelType w:val="singleLevel"/>
    <w:tmpl w:val="473C2648"/>
    <w:lvl w:ilvl="0">
      <w:start w:val="2"/>
      <w:numFmt w:val="upperLetter"/>
      <w:lvlText w:val="%1."/>
      <w:lvlJc w:val="left"/>
      <w:pPr>
        <w:tabs>
          <w:tab w:val="num" w:pos="405"/>
        </w:tabs>
        <w:ind w:left="405" w:hanging="405"/>
      </w:pPr>
      <w:rPr>
        <w:rFonts w:cs="Times New Roman" w:hint="default"/>
      </w:rPr>
    </w:lvl>
  </w:abstractNum>
  <w:abstractNum w:abstractNumId="17">
    <w:nsid w:val="318D2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84735B"/>
    <w:multiLevelType w:val="hybridMultilevel"/>
    <w:tmpl w:val="513AA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76A1E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7AC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9A22984"/>
    <w:multiLevelType w:val="singleLevel"/>
    <w:tmpl w:val="AE0C8A7E"/>
    <w:lvl w:ilvl="0">
      <w:start w:val="1"/>
      <w:numFmt w:val="bullet"/>
      <w:pStyle w:val="cellbody"/>
      <w:lvlText w:val=""/>
      <w:lvlJc w:val="left"/>
      <w:pPr>
        <w:tabs>
          <w:tab w:val="num" w:pos="360"/>
        </w:tabs>
        <w:ind w:left="360" w:hanging="360"/>
      </w:pPr>
      <w:rPr>
        <w:rFonts w:ascii="Symbol" w:hAnsi="Symbol" w:hint="default"/>
      </w:rPr>
    </w:lvl>
  </w:abstractNum>
  <w:abstractNum w:abstractNumId="22">
    <w:nsid w:val="3E644EC6"/>
    <w:multiLevelType w:val="hybridMultilevel"/>
    <w:tmpl w:val="70F037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EBA2352"/>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4">
    <w:nsid w:val="513C36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4B90922"/>
    <w:multiLevelType w:val="hybridMultilevel"/>
    <w:tmpl w:val="270E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CC3E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5DB34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B361D63"/>
    <w:multiLevelType w:val="hybridMultilevel"/>
    <w:tmpl w:val="3650E2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BF661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8C0DBF"/>
    <w:multiLevelType w:val="hybridMultilevel"/>
    <w:tmpl w:val="13E80F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F04224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num>
  <w:num w:numId="4">
    <w:abstractNumId w:val="4"/>
    <w:lvlOverride w:ilvl="0">
      <w:lvl w:ilvl="0">
        <w:start w:val="1"/>
        <w:numFmt w:val="bullet"/>
        <w:lvlText w:val="Important: "/>
        <w:legacy w:legacy="1" w:legacySpace="0" w:legacyIndent="360"/>
        <w:lvlJc w:val="left"/>
        <w:pPr>
          <w:ind w:left="2160" w:hanging="360"/>
        </w:pPr>
        <w:rPr>
          <w:rFonts w:ascii="Times New Roman" w:hAnsi="Times New Roman" w:hint="default"/>
        </w:rPr>
      </w:lvl>
    </w:lvlOverride>
  </w:num>
  <w:num w:numId="5">
    <w:abstractNumId w:val="4"/>
    <w:lvlOverride w:ilvl="0">
      <w:lvl w:ilvl="0">
        <w:start w:val="1"/>
        <w:numFmt w:val="bullet"/>
        <w:lvlText w:val="• "/>
        <w:legacy w:legacy="1" w:legacySpace="0" w:legacyIndent="360"/>
        <w:lvlJc w:val="left"/>
        <w:pPr>
          <w:ind w:left="1800" w:hanging="360"/>
        </w:pPr>
        <w:rPr>
          <w:rFonts w:ascii="Times New Roman" w:hAnsi="Times New Roman" w:hint="default"/>
        </w:rPr>
      </w:lvl>
    </w:lvlOverride>
  </w:num>
  <w:num w:numId="6">
    <w:abstractNumId w:val="8"/>
  </w:num>
  <w:num w:numId="7">
    <w:abstractNumId w:val="4"/>
    <w:lvlOverride w:ilvl="0">
      <w:lvl w:ilvl="0">
        <w:start w:val="1"/>
        <w:numFmt w:val="bullet"/>
        <w:lvlText w:val="Note: "/>
        <w:legacy w:legacy="1" w:legacySpace="0" w:legacyIndent="360"/>
        <w:lvlJc w:val="left"/>
        <w:pPr>
          <w:ind w:left="2160" w:hanging="360"/>
        </w:pPr>
        <w:rPr>
          <w:rFonts w:ascii="Times New Roman" w:hAnsi="Times New Roman" w:hint="default"/>
        </w:rPr>
      </w:lvl>
    </w:lvlOverride>
  </w:num>
  <w:num w:numId="8">
    <w:abstractNumId w:val="15"/>
  </w:num>
  <w:num w:numId="9">
    <w:abstractNumId w:val="14"/>
  </w:num>
  <w:num w:numId="10">
    <w:abstractNumId w:val="5"/>
  </w:num>
  <w:num w:numId="11">
    <w:abstractNumId w:val="9"/>
  </w:num>
  <w:num w:numId="12">
    <w:abstractNumId w:val="11"/>
  </w:num>
  <w:num w:numId="13">
    <w:abstractNumId w:val="11"/>
    <w:lvlOverride w:ilvl="0">
      <w:startOverride w:val="1"/>
    </w:lvlOverride>
  </w:num>
  <w:num w:numId="14">
    <w:abstractNumId w:val="16"/>
  </w:num>
  <w:num w:numId="15">
    <w:abstractNumId w:val="13"/>
  </w:num>
  <w:num w:numId="16">
    <w:abstractNumId w:val="6"/>
  </w:num>
  <w:num w:numId="17">
    <w:abstractNumId w:val="24"/>
  </w:num>
  <w:num w:numId="18">
    <w:abstractNumId w:val="21"/>
  </w:num>
  <w:num w:numId="19">
    <w:abstractNumId w:val="31"/>
  </w:num>
  <w:num w:numId="20">
    <w:abstractNumId w:val="3"/>
  </w:num>
  <w:num w:numId="21">
    <w:abstractNumId w:val="29"/>
  </w:num>
  <w:num w:numId="22">
    <w:abstractNumId w:val="19"/>
  </w:num>
  <w:num w:numId="23">
    <w:abstractNumId w:val="17"/>
  </w:num>
  <w:num w:numId="24">
    <w:abstractNumId w:val="7"/>
  </w:num>
  <w:num w:numId="25">
    <w:abstractNumId w:val="23"/>
  </w:num>
  <w:num w:numId="26">
    <w:abstractNumId w:val="20"/>
  </w:num>
  <w:num w:numId="27">
    <w:abstractNumId w:val="26"/>
  </w:num>
  <w:num w:numId="28">
    <w:abstractNumId w:val="27"/>
  </w:num>
  <w:num w:numId="29">
    <w:abstractNumId w:val="22"/>
  </w:num>
  <w:num w:numId="30">
    <w:abstractNumId w:val="28"/>
  </w:num>
  <w:num w:numId="31">
    <w:abstractNumId w:val="12"/>
  </w:num>
  <w:num w:numId="32">
    <w:abstractNumId w:val="25"/>
  </w:num>
  <w:num w:numId="33">
    <w:abstractNumId w:val="10"/>
  </w:num>
  <w:num w:numId="34">
    <w:abstractNumId w:val="1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E542F0"/>
    <w:rsid w:val="000122DF"/>
    <w:rsid w:val="00026A50"/>
    <w:rsid w:val="000307FF"/>
    <w:rsid w:val="000428A2"/>
    <w:rsid w:val="0006664E"/>
    <w:rsid w:val="00085069"/>
    <w:rsid w:val="000A4ADF"/>
    <w:rsid w:val="000B62E4"/>
    <w:rsid w:val="000D3B68"/>
    <w:rsid w:val="000E0767"/>
    <w:rsid w:val="000E1D09"/>
    <w:rsid w:val="000F1668"/>
    <w:rsid w:val="00143859"/>
    <w:rsid w:val="00143C4A"/>
    <w:rsid w:val="00153A47"/>
    <w:rsid w:val="001724C1"/>
    <w:rsid w:val="00181487"/>
    <w:rsid w:val="00186437"/>
    <w:rsid w:val="0018747B"/>
    <w:rsid w:val="00191699"/>
    <w:rsid w:val="00194083"/>
    <w:rsid w:val="001A00D5"/>
    <w:rsid w:val="001B01C1"/>
    <w:rsid w:val="001D1F9F"/>
    <w:rsid w:val="001D763C"/>
    <w:rsid w:val="001E1E90"/>
    <w:rsid w:val="001E25C6"/>
    <w:rsid w:val="001F48CE"/>
    <w:rsid w:val="001F4E1D"/>
    <w:rsid w:val="001F5660"/>
    <w:rsid w:val="0021658A"/>
    <w:rsid w:val="002178EA"/>
    <w:rsid w:val="002476F7"/>
    <w:rsid w:val="0025291A"/>
    <w:rsid w:val="00277A8E"/>
    <w:rsid w:val="002A7FAD"/>
    <w:rsid w:val="002B1256"/>
    <w:rsid w:val="002C4175"/>
    <w:rsid w:val="002C7EA2"/>
    <w:rsid w:val="002C7F87"/>
    <w:rsid w:val="002D088B"/>
    <w:rsid w:val="002D5854"/>
    <w:rsid w:val="002E04E4"/>
    <w:rsid w:val="002E4A0A"/>
    <w:rsid w:val="002E5F3A"/>
    <w:rsid w:val="002F57CA"/>
    <w:rsid w:val="00300E4B"/>
    <w:rsid w:val="003162E7"/>
    <w:rsid w:val="00320E7A"/>
    <w:rsid w:val="00326734"/>
    <w:rsid w:val="0032763C"/>
    <w:rsid w:val="00332E1F"/>
    <w:rsid w:val="003375BD"/>
    <w:rsid w:val="00351E16"/>
    <w:rsid w:val="0038693D"/>
    <w:rsid w:val="003949A8"/>
    <w:rsid w:val="0039608B"/>
    <w:rsid w:val="003A76CA"/>
    <w:rsid w:val="003B0719"/>
    <w:rsid w:val="003B0F53"/>
    <w:rsid w:val="003C07A7"/>
    <w:rsid w:val="003E222B"/>
    <w:rsid w:val="003E30D0"/>
    <w:rsid w:val="003E6D15"/>
    <w:rsid w:val="003E6E4E"/>
    <w:rsid w:val="003E7A15"/>
    <w:rsid w:val="0040594E"/>
    <w:rsid w:val="004173D2"/>
    <w:rsid w:val="0044670E"/>
    <w:rsid w:val="0044752A"/>
    <w:rsid w:val="004539D6"/>
    <w:rsid w:val="00454FDD"/>
    <w:rsid w:val="00476771"/>
    <w:rsid w:val="004859B0"/>
    <w:rsid w:val="0048758C"/>
    <w:rsid w:val="00495657"/>
    <w:rsid w:val="004A14C3"/>
    <w:rsid w:val="004A6797"/>
    <w:rsid w:val="004A78AF"/>
    <w:rsid w:val="004B32C2"/>
    <w:rsid w:val="004C0D69"/>
    <w:rsid w:val="004C3FD6"/>
    <w:rsid w:val="004C49C2"/>
    <w:rsid w:val="004C5DFE"/>
    <w:rsid w:val="004D6EFD"/>
    <w:rsid w:val="004E1267"/>
    <w:rsid w:val="004E7808"/>
    <w:rsid w:val="004F15DD"/>
    <w:rsid w:val="004F29C5"/>
    <w:rsid w:val="004F7128"/>
    <w:rsid w:val="004F76EE"/>
    <w:rsid w:val="0050109C"/>
    <w:rsid w:val="005075A4"/>
    <w:rsid w:val="00526E25"/>
    <w:rsid w:val="00536B5E"/>
    <w:rsid w:val="00537067"/>
    <w:rsid w:val="00546509"/>
    <w:rsid w:val="0055660C"/>
    <w:rsid w:val="005569D0"/>
    <w:rsid w:val="005672F7"/>
    <w:rsid w:val="00574D9C"/>
    <w:rsid w:val="00575ABF"/>
    <w:rsid w:val="00590ACF"/>
    <w:rsid w:val="00597857"/>
    <w:rsid w:val="005A2E6D"/>
    <w:rsid w:val="005A607B"/>
    <w:rsid w:val="005B4C99"/>
    <w:rsid w:val="005C3BF3"/>
    <w:rsid w:val="005D7980"/>
    <w:rsid w:val="005E4144"/>
    <w:rsid w:val="005E6ACB"/>
    <w:rsid w:val="005F5B76"/>
    <w:rsid w:val="005F6758"/>
    <w:rsid w:val="006163C6"/>
    <w:rsid w:val="00617EB4"/>
    <w:rsid w:val="00626AEE"/>
    <w:rsid w:val="00632516"/>
    <w:rsid w:val="006359F4"/>
    <w:rsid w:val="00636B0E"/>
    <w:rsid w:val="00650046"/>
    <w:rsid w:val="00653CB0"/>
    <w:rsid w:val="00654124"/>
    <w:rsid w:val="00655116"/>
    <w:rsid w:val="00662133"/>
    <w:rsid w:val="006621B4"/>
    <w:rsid w:val="006662AD"/>
    <w:rsid w:val="00672F7C"/>
    <w:rsid w:val="00677745"/>
    <w:rsid w:val="00684305"/>
    <w:rsid w:val="00691238"/>
    <w:rsid w:val="00692AFD"/>
    <w:rsid w:val="0069347D"/>
    <w:rsid w:val="006A2BEF"/>
    <w:rsid w:val="006A4BD3"/>
    <w:rsid w:val="006C4379"/>
    <w:rsid w:val="006D4088"/>
    <w:rsid w:val="006D63B6"/>
    <w:rsid w:val="006E0B6C"/>
    <w:rsid w:val="006F12DF"/>
    <w:rsid w:val="006F1FAE"/>
    <w:rsid w:val="00705576"/>
    <w:rsid w:val="00710DA9"/>
    <w:rsid w:val="00740E05"/>
    <w:rsid w:val="007418DF"/>
    <w:rsid w:val="00743DE0"/>
    <w:rsid w:val="00745084"/>
    <w:rsid w:val="007565DD"/>
    <w:rsid w:val="00761306"/>
    <w:rsid w:val="0076455F"/>
    <w:rsid w:val="00774E2A"/>
    <w:rsid w:val="00777C66"/>
    <w:rsid w:val="007812E0"/>
    <w:rsid w:val="007855BD"/>
    <w:rsid w:val="0079552C"/>
    <w:rsid w:val="007B1FD3"/>
    <w:rsid w:val="007B46A7"/>
    <w:rsid w:val="007D5473"/>
    <w:rsid w:val="007D7589"/>
    <w:rsid w:val="007E50EB"/>
    <w:rsid w:val="007F7C56"/>
    <w:rsid w:val="0080206F"/>
    <w:rsid w:val="00805D3D"/>
    <w:rsid w:val="0081292A"/>
    <w:rsid w:val="008574B4"/>
    <w:rsid w:val="00857ADC"/>
    <w:rsid w:val="00857C2A"/>
    <w:rsid w:val="00885449"/>
    <w:rsid w:val="00892601"/>
    <w:rsid w:val="0089484A"/>
    <w:rsid w:val="008A56B1"/>
    <w:rsid w:val="008B7F99"/>
    <w:rsid w:val="008E06EE"/>
    <w:rsid w:val="008F681A"/>
    <w:rsid w:val="009142ED"/>
    <w:rsid w:val="009244B6"/>
    <w:rsid w:val="00932096"/>
    <w:rsid w:val="00936ADD"/>
    <w:rsid w:val="00937603"/>
    <w:rsid w:val="00937F21"/>
    <w:rsid w:val="00945611"/>
    <w:rsid w:val="00955D5D"/>
    <w:rsid w:val="00955FA1"/>
    <w:rsid w:val="00960A90"/>
    <w:rsid w:val="00985B22"/>
    <w:rsid w:val="00986E93"/>
    <w:rsid w:val="009B40AC"/>
    <w:rsid w:val="009C1484"/>
    <w:rsid w:val="009C62F5"/>
    <w:rsid w:val="009F18F1"/>
    <w:rsid w:val="00A13156"/>
    <w:rsid w:val="00A179B9"/>
    <w:rsid w:val="00A34AD2"/>
    <w:rsid w:val="00A439F9"/>
    <w:rsid w:val="00A46F1D"/>
    <w:rsid w:val="00A65406"/>
    <w:rsid w:val="00A81805"/>
    <w:rsid w:val="00AC3E1C"/>
    <w:rsid w:val="00AD5518"/>
    <w:rsid w:val="00AD6BDF"/>
    <w:rsid w:val="00AE05CD"/>
    <w:rsid w:val="00AE3AED"/>
    <w:rsid w:val="00AE6C1E"/>
    <w:rsid w:val="00AF6FDB"/>
    <w:rsid w:val="00B00A01"/>
    <w:rsid w:val="00B2281D"/>
    <w:rsid w:val="00B41492"/>
    <w:rsid w:val="00B41D08"/>
    <w:rsid w:val="00B43E7D"/>
    <w:rsid w:val="00B440D5"/>
    <w:rsid w:val="00B51235"/>
    <w:rsid w:val="00B5334D"/>
    <w:rsid w:val="00B566C0"/>
    <w:rsid w:val="00B63532"/>
    <w:rsid w:val="00B74260"/>
    <w:rsid w:val="00B75E4B"/>
    <w:rsid w:val="00B95333"/>
    <w:rsid w:val="00BB47D9"/>
    <w:rsid w:val="00BC13AE"/>
    <w:rsid w:val="00BD1FDB"/>
    <w:rsid w:val="00BE571F"/>
    <w:rsid w:val="00BF3B42"/>
    <w:rsid w:val="00C029CF"/>
    <w:rsid w:val="00C044D3"/>
    <w:rsid w:val="00C052BE"/>
    <w:rsid w:val="00C05D96"/>
    <w:rsid w:val="00C109F7"/>
    <w:rsid w:val="00C30934"/>
    <w:rsid w:val="00C34DD5"/>
    <w:rsid w:val="00C415F0"/>
    <w:rsid w:val="00C55AC9"/>
    <w:rsid w:val="00C63875"/>
    <w:rsid w:val="00C677FA"/>
    <w:rsid w:val="00CB1BE1"/>
    <w:rsid w:val="00CB3B17"/>
    <w:rsid w:val="00CC19AB"/>
    <w:rsid w:val="00D03776"/>
    <w:rsid w:val="00D041A7"/>
    <w:rsid w:val="00D0504F"/>
    <w:rsid w:val="00D056FF"/>
    <w:rsid w:val="00D0678E"/>
    <w:rsid w:val="00D11F59"/>
    <w:rsid w:val="00D12611"/>
    <w:rsid w:val="00D21B4C"/>
    <w:rsid w:val="00D23985"/>
    <w:rsid w:val="00D266E1"/>
    <w:rsid w:val="00D41EA8"/>
    <w:rsid w:val="00D57FBF"/>
    <w:rsid w:val="00D74B44"/>
    <w:rsid w:val="00D904B6"/>
    <w:rsid w:val="00DA7031"/>
    <w:rsid w:val="00DB1903"/>
    <w:rsid w:val="00DB196A"/>
    <w:rsid w:val="00DB621D"/>
    <w:rsid w:val="00DC068C"/>
    <w:rsid w:val="00DC4267"/>
    <w:rsid w:val="00DE50F9"/>
    <w:rsid w:val="00E223E1"/>
    <w:rsid w:val="00E236C5"/>
    <w:rsid w:val="00E42C2A"/>
    <w:rsid w:val="00E52DA4"/>
    <w:rsid w:val="00E542F0"/>
    <w:rsid w:val="00E800C0"/>
    <w:rsid w:val="00E82C6E"/>
    <w:rsid w:val="00E870D3"/>
    <w:rsid w:val="00E96E50"/>
    <w:rsid w:val="00EA591B"/>
    <w:rsid w:val="00EA7E0D"/>
    <w:rsid w:val="00EC6A5E"/>
    <w:rsid w:val="00ED7DC7"/>
    <w:rsid w:val="00EE1EAE"/>
    <w:rsid w:val="00F23E31"/>
    <w:rsid w:val="00F36507"/>
    <w:rsid w:val="00F37F30"/>
    <w:rsid w:val="00F42F5C"/>
    <w:rsid w:val="00F60E93"/>
    <w:rsid w:val="00F62D87"/>
    <w:rsid w:val="00F655EE"/>
    <w:rsid w:val="00F657E9"/>
    <w:rsid w:val="00F73F60"/>
    <w:rsid w:val="00F8454E"/>
    <w:rsid w:val="00F85F19"/>
    <w:rsid w:val="00F96116"/>
    <w:rsid w:val="00FA0561"/>
    <w:rsid w:val="00FA6E62"/>
    <w:rsid w:val="00FB061A"/>
    <w:rsid w:val="00FB6B4B"/>
    <w:rsid w:val="00FC0594"/>
    <w:rsid w:val="00FC4F65"/>
    <w:rsid w:val="00FE7140"/>
    <w:rsid w:val="00FF0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F0"/>
    <w:rPr>
      <w:rFonts w:ascii="Times New Roman" w:eastAsia="Times New Roman" w:hAnsi="Times New Roman"/>
      <w:noProof/>
      <w:color w:val="000000"/>
      <w:sz w:val="24"/>
    </w:rPr>
  </w:style>
  <w:style w:type="paragraph" w:styleId="Heading1">
    <w:name w:val="heading 1"/>
    <w:basedOn w:val="Normal"/>
    <w:next w:val="Normal"/>
    <w:link w:val="Heading1Char"/>
    <w:uiPriority w:val="99"/>
    <w:qFormat/>
    <w:rsid w:val="003375BD"/>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360"/>
      <w:ind w:left="2880" w:hanging="2880"/>
      <w:outlineLvl w:val="0"/>
    </w:pPr>
    <w:rPr>
      <w:rFonts w:ascii="Arial" w:hAnsi="Arial"/>
      <w:b/>
      <w:sz w:val="40"/>
    </w:rPr>
  </w:style>
  <w:style w:type="paragraph" w:styleId="Heading2">
    <w:name w:val="heading 2"/>
    <w:aliases w:val="h2,2"/>
    <w:basedOn w:val="Normal"/>
    <w:next w:val="Normal"/>
    <w:link w:val="Heading2Char"/>
    <w:uiPriority w:val="99"/>
    <w:qFormat/>
    <w:rsid w:val="003375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40" w:after="400"/>
      <w:outlineLvl w:val="1"/>
    </w:pPr>
    <w:rPr>
      <w:rFonts w:ascii="Arial" w:hAnsi="Arial"/>
      <w:b/>
      <w:sz w:val="36"/>
    </w:rPr>
  </w:style>
  <w:style w:type="paragraph" w:styleId="Heading3">
    <w:name w:val="heading 3"/>
    <w:basedOn w:val="Normal"/>
    <w:next w:val="Normal"/>
    <w:link w:val="Heading3Char"/>
    <w:uiPriority w:val="99"/>
    <w:qFormat/>
    <w:rsid w:val="00337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60"/>
      <w:outlineLvl w:val="2"/>
    </w:pPr>
    <w:rPr>
      <w:rFonts w:ascii="Arial" w:hAnsi="Arial"/>
      <w:b/>
      <w:sz w:val="32"/>
    </w:rPr>
  </w:style>
  <w:style w:type="paragraph" w:styleId="Heading4">
    <w:name w:val="heading 4"/>
    <w:basedOn w:val="Normal"/>
    <w:next w:val="Normal"/>
    <w:link w:val="Heading4Char"/>
    <w:uiPriority w:val="99"/>
    <w:qFormat/>
    <w:rsid w:val="003375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00" w:after="260"/>
      <w:outlineLvl w:val="3"/>
    </w:pPr>
    <w:rPr>
      <w:rFonts w:ascii="Arial" w:hAnsi="Arial"/>
      <w:b/>
      <w:sz w:val="28"/>
    </w:rPr>
  </w:style>
  <w:style w:type="paragraph" w:styleId="Heading5">
    <w:name w:val="heading 5"/>
    <w:basedOn w:val="Normal"/>
    <w:next w:val="Normal"/>
    <w:link w:val="Heading5Char"/>
    <w:uiPriority w:val="99"/>
    <w:qFormat/>
    <w:rsid w:val="003375BD"/>
    <w:pPr>
      <w:outlineLvl w:val="4"/>
    </w:pPr>
    <w:rPr>
      <w:color w:val="auto"/>
      <w:sz w:val="20"/>
    </w:rPr>
  </w:style>
  <w:style w:type="paragraph" w:styleId="Heading6">
    <w:name w:val="heading 6"/>
    <w:basedOn w:val="Normal"/>
    <w:next w:val="Normal"/>
    <w:link w:val="Heading6Char"/>
    <w:uiPriority w:val="99"/>
    <w:qFormat/>
    <w:rsid w:val="003375BD"/>
    <w:pPr>
      <w:outlineLvl w:val="5"/>
    </w:pPr>
    <w:rPr>
      <w:color w:val="auto"/>
      <w:sz w:val="20"/>
    </w:rPr>
  </w:style>
  <w:style w:type="paragraph" w:styleId="Heading7">
    <w:name w:val="heading 7"/>
    <w:basedOn w:val="Normal"/>
    <w:next w:val="Normal"/>
    <w:link w:val="Heading7Char"/>
    <w:uiPriority w:val="99"/>
    <w:qFormat/>
    <w:rsid w:val="003375BD"/>
    <w:pPr>
      <w:outlineLvl w:val="6"/>
    </w:pPr>
    <w:rPr>
      <w:color w:val="auto"/>
      <w:sz w:val="20"/>
    </w:rPr>
  </w:style>
  <w:style w:type="paragraph" w:styleId="Heading8">
    <w:name w:val="heading 8"/>
    <w:basedOn w:val="Normal"/>
    <w:next w:val="Normal"/>
    <w:link w:val="Heading8Char"/>
    <w:uiPriority w:val="99"/>
    <w:qFormat/>
    <w:rsid w:val="003375BD"/>
    <w:pPr>
      <w:outlineLvl w:val="7"/>
    </w:pPr>
    <w:rPr>
      <w:color w:val="auto"/>
      <w:sz w:val="20"/>
    </w:rPr>
  </w:style>
  <w:style w:type="paragraph" w:styleId="Heading9">
    <w:name w:val="heading 9"/>
    <w:basedOn w:val="Normal"/>
    <w:next w:val="Normal"/>
    <w:link w:val="Heading9Char"/>
    <w:uiPriority w:val="99"/>
    <w:qFormat/>
    <w:rsid w:val="003375BD"/>
    <w:pPr>
      <w:outlineLvl w:val="8"/>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75BD"/>
    <w:rPr>
      <w:rFonts w:ascii="Arial" w:eastAsia="Times New Roman" w:hAnsi="Arial"/>
      <w:b/>
      <w:noProof/>
      <w:color w:val="000000"/>
      <w:sz w:val="40"/>
    </w:rPr>
  </w:style>
  <w:style w:type="character" w:customStyle="1" w:styleId="Heading2Char">
    <w:name w:val="Heading 2 Char"/>
    <w:aliases w:val="h2 Char,2 Char"/>
    <w:basedOn w:val="DefaultParagraphFont"/>
    <w:link w:val="Heading2"/>
    <w:uiPriority w:val="99"/>
    <w:rsid w:val="003375BD"/>
    <w:rPr>
      <w:rFonts w:ascii="Arial" w:eastAsia="Times New Roman" w:hAnsi="Arial"/>
      <w:b/>
      <w:noProof/>
      <w:color w:val="000000"/>
      <w:sz w:val="36"/>
    </w:rPr>
  </w:style>
  <w:style w:type="character" w:customStyle="1" w:styleId="Heading3Char">
    <w:name w:val="Heading 3 Char"/>
    <w:basedOn w:val="DefaultParagraphFont"/>
    <w:link w:val="Heading3"/>
    <w:uiPriority w:val="99"/>
    <w:rsid w:val="003375BD"/>
    <w:rPr>
      <w:rFonts w:ascii="Arial" w:eastAsia="Times New Roman" w:hAnsi="Arial"/>
      <w:b/>
      <w:noProof/>
      <w:color w:val="000000"/>
      <w:sz w:val="32"/>
    </w:rPr>
  </w:style>
  <w:style w:type="character" w:customStyle="1" w:styleId="Heading4Char">
    <w:name w:val="Heading 4 Char"/>
    <w:basedOn w:val="DefaultParagraphFont"/>
    <w:link w:val="Heading4"/>
    <w:uiPriority w:val="99"/>
    <w:rsid w:val="003375BD"/>
    <w:rPr>
      <w:rFonts w:ascii="Arial" w:eastAsia="Times New Roman" w:hAnsi="Arial"/>
      <w:b/>
      <w:noProof/>
      <w:color w:val="000000"/>
      <w:sz w:val="28"/>
    </w:rPr>
  </w:style>
  <w:style w:type="character" w:customStyle="1" w:styleId="Heading5Char">
    <w:name w:val="Heading 5 Char"/>
    <w:basedOn w:val="DefaultParagraphFont"/>
    <w:link w:val="Heading5"/>
    <w:uiPriority w:val="99"/>
    <w:rsid w:val="003375BD"/>
    <w:rPr>
      <w:rFonts w:ascii="Times New Roman" w:eastAsia="Times New Roman" w:hAnsi="Times New Roman"/>
      <w:noProof/>
    </w:rPr>
  </w:style>
  <w:style w:type="character" w:customStyle="1" w:styleId="Heading6Char">
    <w:name w:val="Heading 6 Char"/>
    <w:basedOn w:val="DefaultParagraphFont"/>
    <w:link w:val="Heading6"/>
    <w:uiPriority w:val="99"/>
    <w:rsid w:val="003375BD"/>
    <w:rPr>
      <w:rFonts w:ascii="Times New Roman" w:eastAsia="Times New Roman" w:hAnsi="Times New Roman"/>
      <w:noProof/>
    </w:rPr>
  </w:style>
  <w:style w:type="character" w:customStyle="1" w:styleId="Heading7Char">
    <w:name w:val="Heading 7 Char"/>
    <w:basedOn w:val="DefaultParagraphFont"/>
    <w:link w:val="Heading7"/>
    <w:uiPriority w:val="99"/>
    <w:rsid w:val="003375BD"/>
    <w:rPr>
      <w:rFonts w:ascii="Times New Roman" w:eastAsia="Times New Roman" w:hAnsi="Times New Roman"/>
      <w:noProof/>
    </w:rPr>
  </w:style>
  <w:style w:type="character" w:customStyle="1" w:styleId="Heading8Char">
    <w:name w:val="Heading 8 Char"/>
    <w:basedOn w:val="DefaultParagraphFont"/>
    <w:link w:val="Heading8"/>
    <w:uiPriority w:val="99"/>
    <w:rsid w:val="003375BD"/>
    <w:rPr>
      <w:rFonts w:ascii="Times New Roman" w:eastAsia="Times New Roman" w:hAnsi="Times New Roman"/>
      <w:noProof/>
    </w:rPr>
  </w:style>
  <w:style w:type="character" w:customStyle="1" w:styleId="Heading9Char">
    <w:name w:val="Heading 9 Char"/>
    <w:basedOn w:val="DefaultParagraphFont"/>
    <w:link w:val="Heading9"/>
    <w:uiPriority w:val="99"/>
    <w:rsid w:val="003375BD"/>
    <w:rPr>
      <w:rFonts w:ascii="Times New Roman" w:eastAsia="Times New Roman" w:hAnsi="Times New Roman"/>
      <w:noProof/>
    </w:rPr>
  </w:style>
  <w:style w:type="paragraph" w:styleId="Header">
    <w:name w:val="header"/>
    <w:aliases w:val="headerU"/>
    <w:basedOn w:val="Normal"/>
    <w:link w:val="HeaderChar"/>
    <w:uiPriority w:val="99"/>
    <w:unhideWhenUsed/>
    <w:rsid w:val="002C7F87"/>
    <w:pPr>
      <w:tabs>
        <w:tab w:val="center" w:pos="4680"/>
        <w:tab w:val="right" w:pos="9360"/>
      </w:tabs>
    </w:pPr>
  </w:style>
  <w:style w:type="character" w:customStyle="1" w:styleId="HeaderChar">
    <w:name w:val="Header Char"/>
    <w:aliases w:val="headerU Char"/>
    <w:basedOn w:val="DefaultParagraphFont"/>
    <w:link w:val="Header"/>
    <w:uiPriority w:val="99"/>
    <w:semiHidden/>
    <w:rsid w:val="002C7F87"/>
    <w:rPr>
      <w:rFonts w:ascii="Times New Roman" w:eastAsia="Times New Roman" w:hAnsi="Times New Roman"/>
      <w:noProof/>
      <w:color w:val="000000"/>
      <w:sz w:val="24"/>
    </w:rPr>
  </w:style>
  <w:style w:type="paragraph" w:styleId="Footer">
    <w:name w:val="footer"/>
    <w:basedOn w:val="Normal"/>
    <w:link w:val="FooterChar"/>
    <w:unhideWhenUsed/>
    <w:rsid w:val="002C7F87"/>
    <w:pPr>
      <w:tabs>
        <w:tab w:val="center" w:pos="4680"/>
        <w:tab w:val="right" w:pos="9360"/>
      </w:tabs>
    </w:pPr>
  </w:style>
  <w:style w:type="character" w:customStyle="1" w:styleId="FooterChar">
    <w:name w:val="Footer Char"/>
    <w:basedOn w:val="DefaultParagraphFont"/>
    <w:link w:val="Footer"/>
    <w:rsid w:val="002C7F87"/>
    <w:rPr>
      <w:rFonts w:ascii="Times New Roman" w:eastAsia="Times New Roman" w:hAnsi="Times New Roman"/>
      <w:noProof/>
      <w:color w:val="000000"/>
      <w:sz w:val="24"/>
    </w:rPr>
  </w:style>
  <w:style w:type="character" w:styleId="Hyperlink">
    <w:name w:val="Hyperlink"/>
    <w:basedOn w:val="DefaultParagraphFont"/>
    <w:rsid w:val="002C7F87"/>
    <w:rPr>
      <w:rFonts w:ascii="Times New Roman" w:hAnsi="Times New Roman"/>
      <w:color w:val="0000FF"/>
      <w:sz w:val="24"/>
      <w:u w:val="single"/>
    </w:rPr>
  </w:style>
  <w:style w:type="paragraph" w:customStyle="1" w:styleId="Heading10">
    <w:name w:val="Heading1"/>
    <w:basedOn w:val="Normal"/>
    <w:uiPriority w:val="99"/>
    <w:rsid w:val="005E4144"/>
    <w:pPr>
      <w:keepNext/>
      <w:spacing w:before="340" w:after="340" w:line="260" w:lineRule="atLeast"/>
      <w:ind w:left="1440" w:hanging="1440"/>
    </w:pPr>
    <w:rPr>
      <w:rFonts w:ascii="Arial" w:hAnsi="Arial"/>
      <w:b/>
      <w:sz w:val="32"/>
    </w:rPr>
  </w:style>
  <w:style w:type="table" w:styleId="TableGrid">
    <w:name w:val="Table Grid"/>
    <w:basedOn w:val="TableNormal"/>
    <w:uiPriority w:val="59"/>
    <w:rsid w:val="00FC059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99"/>
    <w:rsid w:val="003375BD"/>
    <w:rPr>
      <w:rFonts w:ascii="Garamond" w:eastAsia="Times New Roman" w:hAnsi="Garamond"/>
      <w:noProof/>
      <w:color w:val="000000"/>
      <w:sz w:val="24"/>
    </w:rPr>
  </w:style>
  <w:style w:type="paragraph" w:styleId="BodyText">
    <w:name w:val="Body Text"/>
    <w:basedOn w:val="Normal"/>
    <w:link w:val="BodyTextChar"/>
    <w:uiPriority w:val="99"/>
    <w:rsid w:val="003375BD"/>
    <w:rPr>
      <w:rFonts w:ascii="Garamond" w:hAnsi="Garamond"/>
    </w:rPr>
  </w:style>
  <w:style w:type="paragraph" w:styleId="Caption">
    <w:name w:val="caption"/>
    <w:basedOn w:val="Normal"/>
    <w:uiPriority w:val="99"/>
    <w:qFormat/>
    <w:rsid w:val="003375B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240"/>
      <w:ind w:left="2520"/>
    </w:pPr>
    <w:rPr>
      <w:sz w:val="20"/>
    </w:rPr>
  </w:style>
  <w:style w:type="paragraph" w:styleId="Subtitle">
    <w:name w:val="Subtitle"/>
    <w:basedOn w:val="Normal"/>
    <w:link w:val="SubtitleChar"/>
    <w:uiPriority w:val="99"/>
    <w:qFormat/>
    <w:rsid w:val="003375BD"/>
    <w:pPr>
      <w:spacing w:line="340" w:lineRule="atLeast"/>
    </w:pPr>
    <w:rPr>
      <w:rFonts w:ascii="Garamond" w:hAnsi="Garamond"/>
      <w:b/>
      <w:sz w:val="18"/>
    </w:rPr>
  </w:style>
  <w:style w:type="character" w:customStyle="1" w:styleId="SubtitleChar">
    <w:name w:val="Subtitle Char"/>
    <w:basedOn w:val="DefaultParagraphFont"/>
    <w:link w:val="Subtitle"/>
    <w:uiPriority w:val="99"/>
    <w:rsid w:val="003375BD"/>
    <w:rPr>
      <w:rFonts w:ascii="Garamond" w:eastAsia="Times New Roman" w:hAnsi="Garamond"/>
      <w:b/>
      <w:noProof/>
      <w:color w:val="000000"/>
      <w:sz w:val="18"/>
    </w:rPr>
  </w:style>
  <w:style w:type="paragraph" w:styleId="Title">
    <w:name w:val="Title"/>
    <w:basedOn w:val="Normal"/>
    <w:link w:val="TitleChar"/>
    <w:uiPriority w:val="99"/>
    <w:qFormat/>
    <w:rsid w:val="003375BD"/>
    <w:rPr>
      <w:rFonts w:ascii="Arial" w:hAnsi="Arial"/>
      <w:b/>
      <w:sz w:val="32"/>
    </w:rPr>
  </w:style>
  <w:style w:type="character" w:customStyle="1" w:styleId="TitleChar">
    <w:name w:val="Title Char"/>
    <w:basedOn w:val="DefaultParagraphFont"/>
    <w:link w:val="Title"/>
    <w:uiPriority w:val="99"/>
    <w:rsid w:val="003375BD"/>
    <w:rPr>
      <w:rFonts w:ascii="Arial" w:eastAsia="Times New Roman" w:hAnsi="Arial"/>
      <w:b/>
      <w:noProof/>
      <w:color w:val="000000"/>
      <w:sz w:val="32"/>
    </w:rPr>
  </w:style>
  <w:style w:type="character" w:customStyle="1" w:styleId="Bold">
    <w:name w:val="Bold"/>
    <w:uiPriority w:val="99"/>
    <w:rsid w:val="003375BD"/>
    <w:rPr>
      <w:b/>
    </w:rPr>
  </w:style>
  <w:style w:type="character" w:customStyle="1" w:styleId="changebar">
    <w:name w:val="change bar"/>
    <w:uiPriority w:val="99"/>
    <w:rsid w:val="003375BD"/>
    <w:rPr>
      <w:color w:val="000000"/>
    </w:rPr>
  </w:style>
  <w:style w:type="character" w:customStyle="1" w:styleId="changebarundo">
    <w:name w:val="change bar undo"/>
    <w:uiPriority w:val="99"/>
    <w:rsid w:val="003375BD"/>
  </w:style>
  <w:style w:type="character" w:customStyle="1" w:styleId="computerconstant">
    <w:name w:val="computer constant"/>
    <w:uiPriority w:val="99"/>
    <w:rsid w:val="003375BD"/>
    <w:rPr>
      <w:rFonts w:ascii="Times New Roman" w:hAnsi="Times New Roman"/>
      <w:b/>
      <w:color w:val="000000"/>
      <w:sz w:val="22"/>
    </w:rPr>
  </w:style>
  <w:style w:type="character" w:customStyle="1" w:styleId="computervariable">
    <w:name w:val="computer variable"/>
    <w:uiPriority w:val="99"/>
    <w:rsid w:val="003375BD"/>
    <w:rPr>
      <w:rFonts w:ascii="Times New Roman" w:hAnsi="Times New Roman"/>
      <w:b/>
      <w:i/>
      <w:color w:val="000000"/>
      <w:sz w:val="22"/>
    </w:rPr>
  </w:style>
  <w:style w:type="character" w:customStyle="1" w:styleId="crossref">
    <w:name w:val="crossref"/>
    <w:uiPriority w:val="99"/>
    <w:rsid w:val="003375BD"/>
    <w:rPr>
      <w:color w:val="0000FF"/>
    </w:rPr>
  </w:style>
  <w:style w:type="character" w:customStyle="1" w:styleId="DefaultXREFstyle">
    <w:name w:val="Default_XREF_style"/>
    <w:uiPriority w:val="99"/>
    <w:rsid w:val="003375BD"/>
    <w:rPr>
      <w:color w:val="00FF00"/>
    </w:rPr>
  </w:style>
  <w:style w:type="character" w:styleId="Emphasis">
    <w:name w:val="Emphasis"/>
    <w:basedOn w:val="DefaultParagraphFont"/>
    <w:uiPriority w:val="99"/>
    <w:qFormat/>
    <w:rsid w:val="003375BD"/>
    <w:rPr>
      <w:rFonts w:cs="Times New Roman"/>
      <w:i/>
    </w:rPr>
  </w:style>
  <w:style w:type="character" w:customStyle="1" w:styleId="EquationVariables">
    <w:name w:val="EquationVariables"/>
    <w:uiPriority w:val="99"/>
    <w:rsid w:val="003375BD"/>
    <w:rPr>
      <w:i/>
    </w:rPr>
  </w:style>
  <w:style w:type="character" w:customStyle="1" w:styleId="glossarydefinition">
    <w:name w:val="glossary definition"/>
    <w:uiPriority w:val="99"/>
    <w:rsid w:val="003375BD"/>
    <w:rPr>
      <w:rFonts w:ascii="Times New Roman" w:hAnsi="Times New Roman"/>
      <w:color w:val="000000"/>
      <w:sz w:val="20"/>
    </w:rPr>
  </w:style>
  <w:style w:type="character" w:customStyle="1" w:styleId="glossaryterm">
    <w:name w:val="glossary term"/>
    <w:uiPriority w:val="99"/>
    <w:rsid w:val="003375BD"/>
    <w:rPr>
      <w:rFonts w:ascii="Times New Roman" w:hAnsi="Times New Roman"/>
      <w:b/>
      <w:color w:val="000000"/>
      <w:sz w:val="20"/>
    </w:rPr>
  </w:style>
  <w:style w:type="character" w:customStyle="1" w:styleId="inputconstant">
    <w:name w:val="input constant"/>
    <w:uiPriority w:val="99"/>
    <w:rsid w:val="003375BD"/>
    <w:rPr>
      <w:rFonts w:ascii="Courier New" w:hAnsi="Courier New"/>
      <w:b/>
      <w:color w:val="000000"/>
      <w:sz w:val="20"/>
    </w:rPr>
  </w:style>
  <w:style w:type="character" w:customStyle="1" w:styleId="inputvariable">
    <w:name w:val="input variable"/>
    <w:uiPriority w:val="99"/>
    <w:rsid w:val="003375BD"/>
    <w:rPr>
      <w:rFonts w:ascii="Courier New" w:hAnsi="Courier New"/>
      <w:b/>
      <w:i/>
      <w:color w:val="000000"/>
      <w:sz w:val="20"/>
    </w:rPr>
  </w:style>
  <w:style w:type="character" w:customStyle="1" w:styleId="screentextconstant">
    <w:name w:val="screen text constant"/>
    <w:uiPriority w:val="99"/>
    <w:rsid w:val="003375BD"/>
    <w:rPr>
      <w:rFonts w:ascii="Arial" w:hAnsi="Arial"/>
      <w:color w:val="000000"/>
      <w:sz w:val="20"/>
    </w:rPr>
  </w:style>
  <w:style w:type="character" w:customStyle="1" w:styleId="screentextvariable">
    <w:name w:val="screen text variable"/>
    <w:uiPriority w:val="99"/>
    <w:rsid w:val="003375BD"/>
    <w:rPr>
      <w:rFonts w:ascii="Arial" w:hAnsi="Arial"/>
      <w:i/>
      <w:color w:val="000000"/>
      <w:sz w:val="20"/>
    </w:rPr>
  </w:style>
  <w:style w:type="character" w:customStyle="1" w:styleId="Symbol">
    <w:name w:val="Symbol"/>
    <w:uiPriority w:val="99"/>
    <w:rsid w:val="003375BD"/>
    <w:rPr>
      <w:rFonts w:ascii="Symbol" w:hAnsi="Symbol"/>
      <w:sz w:val="24"/>
    </w:rPr>
  </w:style>
  <w:style w:type="character" w:customStyle="1" w:styleId="text">
    <w:name w:val="text"/>
    <w:uiPriority w:val="99"/>
    <w:rsid w:val="003375BD"/>
    <w:rPr>
      <w:rFonts w:ascii="Times New Roman" w:hAnsi="Times New Roman"/>
      <w:color w:val="000000"/>
      <w:sz w:val="22"/>
    </w:rPr>
  </w:style>
  <w:style w:type="character" w:customStyle="1" w:styleId="BalloonTextChar">
    <w:name w:val="Balloon Text Char"/>
    <w:basedOn w:val="DefaultParagraphFont"/>
    <w:link w:val="BalloonText"/>
    <w:uiPriority w:val="99"/>
    <w:semiHidden/>
    <w:rsid w:val="003375BD"/>
    <w:rPr>
      <w:rFonts w:ascii="Tahoma" w:eastAsia="Times New Roman" w:hAnsi="Tahoma" w:cs="Tahoma"/>
      <w:noProof/>
      <w:color w:val="000000"/>
      <w:sz w:val="16"/>
      <w:szCs w:val="16"/>
    </w:rPr>
  </w:style>
  <w:style w:type="paragraph" w:styleId="BalloonText">
    <w:name w:val="Balloon Text"/>
    <w:basedOn w:val="Normal"/>
    <w:link w:val="BalloonTextChar"/>
    <w:uiPriority w:val="99"/>
    <w:semiHidden/>
    <w:rsid w:val="003375BD"/>
    <w:rPr>
      <w:rFonts w:ascii="Tahoma" w:hAnsi="Tahoma" w:cs="Tahoma"/>
      <w:sz w:val="16"/>
      <w:szCs w:val="16"/>
    </w:rPr>
  </w:style>
  <w:style w:type="character" w:styleId="Strong">
    <w:name w:val="Strong"/>
    <w:basedOn w:val="DefaultParagraphFont"/>
    <w:uiPriority w:val="22"/>
    <w:qFormat/>
    <w:rsid w:val="003375BD"/>
    <w:rPr>
      <w:rFonts w:cs="Times New Roman"/>
      <w:b/>
      <w:bCs/>
    </w:rPr>
  </w:style>
  <w:style w:type="character" w:customStyle="1" w:styleId="FootnoteTextChar">
    <w:name w:val="Footnote Text Char"/>
    <w:basedOn w:val="DefaultParagraphFont"/>
    <w:link w:val="FootnoteText"/>
    <w:uiPriority w:val="99"/>
    <w:semiHidden/>
    <w:rsid w:val="003375BD"/>
    <w:rPr>
      <w:rFonts w:ascii="Times New Roman" w:eastAsia="Times New Roman" w:hAnsi="Times New Roman"/>
      <w:noProof/>
      <w:color w:val="000000"/>
    </w:rPr>
  </w:style>
  <w:style w:type="paragraph" w:styleId="FootnoteText">
    <w:name w:val="footnote text"/>
    <w:basedOn w:val="Normal"/>
    <w:link w:val="FootnoteTextChar"/>
    <w:uiPriority w:val="99"/>
    <w:semiHidden/>
    <w:rsid w:val="003375BD"/>
    <w:rPr>
      <w:sz w:val="20"/>
    </w:rPr>
  </w:style>
  <w:style w:type="paragraph" w:customStyle="1" w:styleId="cellbody">
    <w:name w:val="cellbody"/>
    <w:basedOn w:val="Normal"/>
    <w:autoRedefine/>
    <w:uiPriority w:val="99"/>
    <w:rsid w:val="003375BD"/>
    <w:pPr>
      <w:numPr>
        <w:numId w:val="18"/>
      </w:numPr>
      <w:tabs>
        <w:tab w:val="left" w:pos="720"/>
        <w:tab w:val="left" w:pos="4770"/>
      </w:tabs>
      <w:spacing w:before="40" w:after="40"/>
    </w:pPr>
    <w:rPr>
      <w:color w:val="auto"/>
      <w:sz w:val="20"/>
    </w:rPr>
  </w:style>
  <w:style w:type="character" w:customStyle="1" w:styleId="CommentTextChar">
    <w:name w:val="Comment Text Char"/>
    <w:basedOn w:val="DefaultParagraphFont"/>
    <w:link w:val="CommentText"/>
    <w:uiPriority w:val="99"/>
    <w:semiHidden/>
    <w:rsid w:val="003375BD"/>
    <w:rPr>
      <w:rFonts w:ascii="Times New Roman" w:eastAsia="Times New Roman" w:hAnsi="Times New Roman"/>
      <w:noProof/>
      <w:color w:val="000000"/>
    </w:rPr>
  </w:style>
  <w:style w:type="paragraph" w:styleId="CommentText">
    <w:name w:val="annotation text"/>
    <w:basedOn w:val="Normal"/>
    <w:link w:val="CommentTextChar"/>
    <w:uiPriority w:val="99"/>
    <w:semiHidden/>
    <w:unhideWhenUsed/>
    <w:rsid w:val="003375BD"/>
    <w:rPr>
      <w:sz w:val="20"/>
    </w:rPr>
  </w:style>
  <w:style w:type="character" w:customStyle="1" w:styleId="CommentSubjectChar">
    <w:name w:val="Comment Subject Char"/>
    <w:basedOn w:val="CommentTextChar"/>
    <w:link w:val="CommentSubject"/>
    <w:uiPriority w:val="99"/>
    <w:semiHidden/>
    <w:rsid w:val="003375BD"/>
    <w:rPr>
      <w:b/>
      <w:bCs/>
    </w:rPr>
  </w:style>
  <w:style w:type="paragraph" w:styleId="CommentSubject">
    <w:name w:val="annotation subject"/>
    <w:basedOn w:val="CommentText"/>
    <w:next w:val="CommentText"/>
    <w:link w:val="CommentSubjectChar"/>
    <w:uiPriority w:val="99"/>
    <w:semiHidden/>
    <w:unhideWhenUsed/>
    <w:rsid w:val="003375BD"/>
    <w:rPr>
      <w:b/>
      <w:bCs/>
    </w:rPr>
  </w:style>
  <w:style w:type="paragraph" w:styleId="NormalWeb">
    <w:name w:val="Normal (Web)"/>
    <w:basedOn w:val="Normal"/>
    <w:uiPriority w:val="99"/>
    <w:unhideWhenUsed/>
    <w:rsid w:val="00D74B44"/>
    <w:rPr>
      <w:noProof w:val="0"/>
      <w:color w:val="auto"/>
      <w:szCs w:val="24"/>
    </w:rPr>
  </w:style>
</w:styles>
</file>

<file path=word/webSettings.xml><?xml version="1.0" encoding="utf-8"?>
<w:webSettings xmlns:r="http://schemas.openxmlformats.org/officeDocument/2006/relationships" xmlns:w="http://schemas.openxmlformats.org/wordprocessingml/2006/main">
  <w:divs>
    <w:div w:id="248665095">
      <w:bodyDiv w:val="1"/>
      <w:marLeft w:val="0"/>
      <w:marRight w:val="0"/>
      <w:marTop w:val="0"/>
      <w:marBottom w:val="0"/>
      <w:divBdr>
        <w:top w:val="none" w:sz="0" w:space="0" w:color="auto"/>
        <w:left w:val="none" w:sz="0" w:space="0" w:color="auto"/>
        <w:bottom w:val="none" w:sz="0" w:space="0" w:color="auto"/>
        <w:right w:val="none" w:sz="0" w:space="0" w:color="auto"/>
      </w:divBdr>
    </w:div>
    <w:div w:id="288708047">
      <w:bodyDiv w:val="1"/>
      <w:marLeft w:val="0"/>
      <w:marRight w:val="0"/>
      <w:marTop w:val="0"/>
      <w:marBottom w:val="0"/>
      <w:divBdr>
        <w:top w:val="none" w:sz="0" w:space="0" w:color="auto"/>
        <w:left w:val="none" w:sz="0" w:space="0" w:color="auto"/>
        <w:bottom w:val="none" w:sz="0" w:space="0" w:color="auto"/>
        <w:right w:val="none" w:sz="0" w:space="0" w:color="auto"/>
      </w:divBdr>
    </w:div>
    <w:div w:id="364066282">
      <w:bodyDiv w:val="1"/>
      <w:marLeft w:val="0"/>
      <w:marRight w:val="0"/>
      <w:marTop w:val="0"/>
      <w:marBottom w:val="0"/>
      <w:divBdr>
        <w:top w:val="none" w:sz="0" w:space="0" w:color="auto"/>
        <w:left w:val="none" w:sz="0" w:space="0" w:color="auto"/>
        <w:bottom w:val="none" w:sz="0" w:space="0" w:color="auto"/>
        <w:right w:val="none" w:sz="0" w:space="0" w:color="auto"/>
      </w:divBdr>
    </w:div>
    <w:div w:id="433135618">
      <w:bodyDiv w:val="1"/>
      <w:marLeft w:val="0"/>
      <w:marRight w:val="0"/>
      <w:marTop w:val="0"/>
      <w:marBottom w:val="0"/>
      <w:divBdr>
        <w:top w:val="none" w:sz="0" w:space="0" w:color="auto"/>
        <w:left w:val="none" w:sz="0" w:space="0" w:color="auto"/>
        <w:bottom w:val="none" w:sz="0" w:space="0" w:color="auto"/>
        <w:right w:val="none" w:sz="0" w:space="0" w:color="auto"/>
      </w:divBdr>
    </w:div>
    <w:div w:id="522745970">
      <w:bodyDiv w:val="1"/>
      <w:marLeft w:val="0"/>
      <w:marRight w:val="0"/>
      <w:marTop w:val="0"/>
      <w:marBottom w:val="0"/>
      <w:divBdr>
        <w:top w:val="none" w:sz="0" w:space="0" w:color="auto"/>
        <w:left w:val="none" w:sz="0" w:space="0" w:color="auto"/>
        <w:bottom w:val="none" w:sz="0" w:space="0" w:color="auto"/>
        <w:right w:val="none" w:sz="0" w:space="0" w:color="auto"/>
      </w:divBdr>
    </w:div>
    <w:div w:id="797797329">
      <w:bodyDiv w:val="1"/>
      <w:marLeft w:val="0"/>
      <w:marRight w:val="0"/>
      <w:marTop w:val="0"/>
      <w:marBottom w:val="0"/>
      <w:divBdr>
        <w:top w:val="none" w:sz="0" w:space="0" w:color="auto"/>
        <w:left w:val="none" w:sz="0" w:space="0" w:color="auto"/>
        <w:bottom w:val="none" w:sz="0" w:space="0" w:color="auto"/>
        <w:right w:val="none" w:sz="0" w:space="0" w:color="auto"/>
      </w:divBdr>
      <w:divsChild>
        <w:div w:id="1886407706">
          <w:marLeft w:val="0"/>
          <w:marRight w:val="0"/>
          <w:marTop w:val="0"/>
          <w:marBottom w:val="0"/>
          <w:divBdr>
            <w:top w:val="none" w:sz="0" w:space="0" w:color="auto"/>
            <w:left w:val="none" w:sz="0" w:space="0" w:color="auto"/>
            <w:bottom w:val="none" w:sz="0" w:space="0" w:color="auto"/>
            <w:right w:val="none" w:sz="0" w:space="0" w:color="auto"/>
          </w:divBdr>
        </w:div>
      </w:divsChild>
    </w:div>
    <w:div w:id="941380138">
      <w:bodyDiv w:val="1"/>
      <w:marLeft w:val="0"/>
      <w:marRight w:val="0"/>
      <w:marTop w:val="0"/>
      <w:marBottom w:val="0"/>
      <w:divBdr>
        <w:top w:val="none" w:sz="0" w:space="0" w:color="auto"/>
        <w:left w:val="none" w:sz="0" w:space="0" w:color="auto"/>
        <w:bottom w:val="none" w:sz="0" w:space="0" w:color="auto"/>
        <w:right w:val="none" w:sz="0" w:space="0" w:color="auto"/>
      </w:divBdr>
    </w:div>
    <w:div w:id="1091704354">
      <w:bodyDiv w:val="1"/>
      <w:marLeft w:val="0"/>
      <w:marRight w:val="0"/>
      <w:marTop w:val="0"/>
      <w:marBottom w:val="0"/>
      <w:divBdr>
        <w:top w:val="none" w:sz="0" w:space="0" w:color="auto"/>
        <w:left w:val="none" w:sz="0" w:space="0" w:color="auto"/>
        <w:bottom w:val="none" w:sz="0" w:space="0" w:color="auto"/>
        <w:right w:val="none" w:sz="0" w:space="0" w:color="auto"/>
      </w:divBdr>
      <w:divsChild>
        <w:div w:id="2073309065">
          <w:marLeft w:val="0"/>
          <w:marRight w:val="0"/>
          <w:marTop w:val="0"/>
          <w:marBottom w:val="0"/>
          <w:divBdr>
            <w:top w:val="none" w:sz="0" w:space="0" w:color="auto"/>
            <w:left w:val="none" w:sz="0" w:space="0" w:color="auto"/>
            <w:bottom w:val="none" w:sz="0" w:space="0" w:color="auto"/>
            <w:right w:val="none" w:sz="0" w:space="0" w:color="auto"/>
          </w:divBdr>
        </w:div>
      </w:divsChild>
    </w:div>
    <w:div w:id="1200975877">
      <w:bodyDiv w:val="1"/>
      <w:marLeft w:val="0"/>
      <w:marRight w:val="0"/>
      <w:marTop w:val="0"/>
      <w:marBottom w:val="0"/>
      <w:divBdr>
        <w:top w:val="none" w:sz="0" w:space="0" w:color="auto"/>
        <w:left w:val="none" w:sz="0" w:space="0" w:color="auto"/>
        <w:bottom w:val="none" w:sz="0" w:space="0" w:color="auto"/>
        <w:right w:val="none" w:sz="0" w:space="0" w:color="auto"/>
      </w:divBdr>
      <w:divsChild>
        <w:div w:id="1073357862">
          <w:marLeft w:val="0"/>
          <w:marRight w:val="0"/>
          <w:marTop w:val="0"/>
          <w:marBottom w:val="0"/>
          <w:divBdr>
            <w:top w:val="none" w:sz="0" w:space="0" w:color="auto"/>
            <w:left w:val="none" w:sz="0" w:space="0" w:color="auto"/>
            <w:bottom w:val="none" w:sz="0" w:space="0" w:color="auto"/>
            <w:right w:val="none" w:sz="0" w:space="0" w:color="auto"/>
          </w:divBdr>
        </w:div>
      </w:divsChild>
    </w:div>
    <w:div w:id="1210798435">
      <w:bodyDiv w:val="1"/>
      <w:marLeft w:val="0"/>
      <w:marRight w:val="0"/>
      <w:marTop w:val="0"/>
      <w:marBottom w:val="0"/>
      <w:divBdr>
        <w:top w:val="none" w:sz="0" w:space="0" w:color="auto"/>
        <w:left w:val="none" w:sz="0" w:space="0" w:color="auto"/>
        <w:bottom w:val="none" w:sz="0" w:space="0" w:color="auto"/>
        <w:right w:val="none" w:sz="0" w:space="0" w:color="auto"/>
      </w:divBdr>
      <w:divsChild>
        <w:div w:id="596521639">
          <w:marLeft w:val="0"/>
          <w:marRight w:val="0"/>
          <w:marTop w:val="0"/>
          <w:marBottom w:val="0"/>
          <w:divBdr>
            <w:top w:val="none" w:sz="0" w:space="0" w:color="auto"/>
            <w:left w:val="none" w:sz="0" w:space="0" w:color="auto"/>
            <w:bottom w:val="none" w:sz="0" w:space="0" w:color="auto"/>
            <w:right w:val="none" w:sz="0" w:space="0" w:color="auto"/>
          </w:divBdr>
        </w:div>
      </w:divsChild>
    </w:div>
    <w:div w:id="1481191364">
      <w:bodyDiv w:val="1"/>
      <w:marLeft w:val="0"/>
      <w:marRight w:val="0"/>
      <w:marTop w:val="0"/>
      <w:marBottom w:val="0"/>
      <w:divBdr>
        <w:top w:val="none" w:sz="0" w:space="0" w:color="auto"/>
        <w:left w:val="none" w:sz="0" w:space="0" w:color="auto"/>
        <w:bottom w:val="none" w:sz="0" w:space="0" w:color="auto"/>
        <w:right w:val="none" w:sz="0" w:space="0" w:color="auto"/>
      </w:divBdr>
    </w:div>
    <w:div w:id="1617061396">
      <w:bodyDiv w:val="1"/>
      <w:marLeft w:val="0"/>
      <w:marRight w:val="0"/>
      <w:marTop w:val="0"/>
      <w:marBottom w:val="0"/>
      <w:divBdr>
        <w:top w:val="none" w:sz="0" w:space="0" w:color="auto"/>
        <w:left w:val="none" w:sz="0" w:space="0" w:color="auto"/>
        <w:bottom w:val="none" w:sz="0" w:space="0" w:color="auto"/>
        <w:right w:val="none" w:sz="0" w:space="0" w:color="auto"/>
      </w:divBdr>
      <w:divsChild>
        <w:div w:id="1287080400">
          <w:marLeft w:val="0"/>
          <w:marRight w:val="0"/>
          <w:marTop w:val="0"/>
          <w:marBottom w:val="0"/>
          <w:divBdr>
            <w:top w:val="none" w:sz="0" w:space="0" w:color="auto"/>
            <w:left w:val="none" w:sz="0" w:space="0" w:color="auto"/>
            <w:bottom w:val="none" w:sz="0" w:space="0" w:color="auto"/>
            <w:right w:val="none" w:sz="0" w:space="0" w:color="auto"/>
          </w:divBdr>
        </w:div>
      </w:divsChild>
    </w:div>
    <w:div w:id="1659773045">
      <w:bodyDiv w:val="1"/>
      <w:marLeft w:val="0"/>
      <w:marRight w:val="0"/>
      <w:marTop w:val="0"/>
      <w:marBottom w:val="0"/>
      <w:divBdr>
        <w:top w:val="none" w:sz="0" w:space="0" w:color="auto"/>
        <w:left w:val="none" w:sz="0" w:space="0" w:color="auto"/>
        <w:bottom w:val="none" w:sz="0" w:space="0" w:color="auto"/>
        <w:right w:val="none" w:sz="0" w:space="0" w:color="auto"/>
      </w:divBdr>
    </w:div>
    <w:div w:id="1667787628">
      <w:bodyDiv w:val="1"/>
      <w:marLeft w:val="0"/>
      <w:marRight w:val="0"/>
      <w:marTop w:val="0"/>
      <w:marBottom w:val="0"/>
      <w:divBdr>
        <w:top w:val="none" w:sz="0" w:space="0" w:color="auto"/>
        <w:left w:val="none" w:sz="0" w:space="0" w:color="auto"/>
        <w:bottom w:val="none" w:sz="0" w:space="0" w:color="auto"/>
        <w:right w:val="none" w:sz="0" w:space="0" w:color="auto"/>
      </w:divBdr>
    </w:div>
    <w:div w:id="1738429668">
      <w:bodyDiv w:val="1"/>
      <w:marLeft w:val="0"/>
      <w:marRight w:val="0"/>
      <w:marTop w:val="0"/>
      <w:marBottom w:val="0"/>
      <w:divBdr>
        <w:top w:val="none" w:sz="0" w:space="0" w:color="auto"/>
        <w:left w:val="none" w:sz="0" w:space="0" w:color="auto"/>
        <w:bottom w:val="none" w:sz="0" w:space="0" w:color="auto"/>
        <w:right w:val="none" w:sz="0" w:space="0" w:color="auto"/>
      </w:divBdr>
    </w:div>
    <w:div w:id="1816994771">
      <w:bodyDiv w:val="1"/>
      <w:marLeft w:val="0"/>
      <w:marRight w:val="0"/>
      <w:marTop w:val="0"/>
      <w:marBottom w:val="0"/>
      <w:divBdr>
        <w:top w:val="none" w:sz="0" w:space="0" w:color="auto"/>
        <w:left w:val="none" w:sz="0" w:space="0" w:color="auto"/>
        <w:bottom w:val="none" w:sz="0" w:space="0" w:color="auto"/>
        <w:right w:val="none" w:sz="0" w:space="0" w:color="auto"/>
      </w:divBdr>
      <w:divsChild>
        <w:div w:id="519702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F3268-4E2B-48C1-B548-65677C3F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Qwest Communications</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petersod</dc:creator>
  <cp:lastModifiedBy>nxjames</cp:lastModifiedBy>
  <cp:revision>19</cp:revision>
  <cp:lastPrinted>2015-10-26T13:37:00Z</cp:lastPrinted>
  <dcterms:created xsi:type="dcterms:W3CDTF">2016-03-03T19:49:00Z</dcterms:created>
  <dcterms:modified xsi:type="dcterms:W3CDTF">2017-01-12T19:00:00Z</dcterms:modified>
</cp:coreProperties>
</file>